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FA21" w14:textId="7507DA98" w:rsidR="0066296F" w:rsidRPr="007A66C8" w:rsidRDefault="00D71C4F" w:rsidP="0063082B">
      <w:pPr>
        <w:jc w:val="center"/>
        <w:rPr>
          <w:rFonts w:ascii="Times New Roman" w:hAnsi="Times New Roman" w:cs="Times New Roman"/>
          <w:b/>
          <w:sz w:val="24"/>
          <w:szCs w:val="24"/>
        </w:rPr>
      </w:pPr>
      <w:r w:rsidRPr="007A66C8">
        <w:rPr>
          <w:rFonts w:ascii="Times New Roman" w:hAnsi="Times New Roman" w:cs="Times New Roman"/>
          <w:b/>
          <w:sz w:val="24"/>
          <w:szCs w:val="24"/>
        </w:rPr>
        <w:t>ERASMUS+ STAJ HAREKETLİLİĞİ BİLGİ PAKETİ</w:t>
      </w:r>
      <w:r w:rsidR="0095462E" w:rsidRPr="007A66C8">
        <w:rPr>
          <w:rFonts w:ascii="Times New Roman" w:hAnsi="Times New Roman" w:cs="Times New Roman"/>
          <w:b/>
          <w:sz w:val="24"/>
          <w:szCs w:val="24"/>
        </w:rPr>
        <w:t xml:space="preserve"> (</w:t>
      </w:r>
      <w:r w:rsidR="004D6E94">
        <w:rPr>
          <w:rFonts w:ascii="Times New Roman" w:hAnsi="Times New Roman" w:cs="Times New Roman"/>
          <w:b/>
          <w:sz w:val="24"/>
          <w:szCs w:val="24"/>
        </w:rPr>
        <w:t>2</w:t>
      </w:r>
      <w:r w:rsidR="009100EC">
        <w:rPr>
          <w:rFonts w:ascii="Times New Roman" w:hAnsi="Times New Roman" w:cs="Times New Roman"/>
          <w:b/>
          <w:sz w:val="24"/>
          <w:szCs w:val="24"/>
        </w:rPr>
        <w:t>0</w:t>
      </w:r>
      <w:r w:rsidR="0095462E" w:rsidRPr="007A66C8">
        <w:rPr>
          <w:rFonts w:ascii="Times New Roman" w:hAnsi="Times New Roman" w:cs="Times New Roman"/>
          <w:b/>
          <w:sz w:val="24"/>
          <w:szCs w:val="24"/>
        </w:rPr>
        <w:t>.0</w:t>
      </w:r>
      <w:r w:rsidR="004D6E94">
        <w:rPr>
          <w:rFonts w:ascii="Times New Roman" w:hAnsi="Times New Roman" w:cs="Times New Roman"/>
          <w:b/>
          <w:sz w:val="24"/>
          <w:szCs w:val="24"/>
        </w:rPr>
        <w:t>1</w:t>
      </w:r>
      <w:r w:rsidR="0095462E" w:rsidRPr="007A66C8">
        <w:rPr>
          <w:rFonts w:ascii="Times New Roman" w:hAnsi="Times New Roman" w:cs="Times New Roman"/>
          <w:b/>
          <w:sz w:val="24"/>
          <w:szCs w:val="24"/>
        </w:rPr>
        <w:t>.202</w:t>
      </w:r>
      <w:r w:rsidR="004D6E94">
        <w:rPr>
          <w:rFonts w:ascii="Times New Roman" w:hAnsi="Times New Roman" w:cs="Times New Roman"/>
          <w:b/>
          <w:sz w:val="24"/>
          <w:szCs w:val="24"/>
        </w:rPr>
        <w:t>6</w:t>
      </w:r>
      <w:r w:rsidR="0095462E" w:rsidRPr="007A66C8">
        <w:rPr>
          <w:rFonts w:ascii="Times New Roman" w:hAnsi="Times New Roman" w:cs="Times New Roman"/>
          <w:b/>
          <w:sz w:val="24"/>
          <w:szCs w:val="24"/>
        </w:rPr>
        <w:t>)</w:t>
      </w:r>
    </w:p>
    <w:p w14:paraId="51190A16" w14:textId="38394939" w:rsidR="00D71C4F" w:rsidRPr="007A66C8" w:rsidRDefault="0066296F" w:rsidP="0063082B">
      <w:pPr>
        <w:jc w:val="center"/>
        <w:rPr>
          <w:rFonts w:ascii="Times New Roman" w:hAnsi="Times New Roman" w:cs="Times New Roman"/>
          <w:b/>
          <w:sz w:val="24"/>
          <w:szCs w:val="24"/>
        </w:rPr>
      </w:pPr>
      <w:r w:rsidRPr="007A66C8">
        <w:rPr>
          <w:rFonts w:ascii="Times New Roman" w:hAnsi="Times New Roman" w:cs="Times New Roman"/>
          <w:b/>
          <w:sz w:val="24"/>
          <w:szCs w:val="24"/>
        </w:rPr>
        <w:t>(</w:t>
      </w:r>
      <w:r w:rsidRPr="007A66C8">
        <w:rPr>
          <w:rFonts w:ascii="Times New Roman" w:hAnsi="Times New Roman" w:cs="Times New Roman"/>
          <w:sz w:val="24"/>
          <w:szCs w:val="24"/>
        </w:rPr>
        <w:t>202</w:t>
      </w:r>
      <w:r w:rsidR="006F2095">
        <w:rPr>
          <w:rFonts w:ascii="Times New Roman" w:hAnsi="Times New Roman" w:cs="Times New Roman"/>
          <w:sz w:val="24"/>
          <w:szCs w:val="24"/>
        </w:rPr>
        <w:t>5</w:t>
      </w:r>
      <w:r w:rsidRPr="007A66C8">
        <w:rPr>
          <w:rFonts w:ascii="Times New Roman" w:hAnsi="Times New Roman" w:cs="Times New Roman"/>
          <w:sz w:val="24"/>
          <w:szCs w:val="24"/>
        </w:rPr>
        <w:t>-1-TR01-KA131-HED-000</w:t>
      </w:r>
      <w:r w:rsidR="006F2095">
        <w:rPr>
          <w:rFonts w:ascii="Times New Roman" w:hAnsi="Times New Roman" w:cs="Times New Roman"/>
          <w:sz w:val="24"/>
          <w:szCs w:val="24"/>
        </w:rPr>
        <w:t>309190</w:t>
      </w:r>
      <w:r w:rsidRPr="007A66C8">
        <w:rPr>
          <w:rFonts w:ascii="Times New Roman" w:hAnsi="Times New Roman" w:cs="Times New Roman"/>
          <w:b/>
          <w:sz w:val="24"/>
          <w:szCs w:val="24"/>
        </w:rPr>
        <w:t>)</w:t>
      </w:r>
    </w:p>
    <w:p w14:paraId="48A4CF06" w14:textId="77777777" w:rsidR="00D71C4F" w:rsidRPr="007A66C8" w:rsidRDefault="00D71C4F" w:rsidP="003D06B8">
      <w:pPr>
        <w:pStyle w:val="NormalWeb"/>
        <w:shd w:val="clear" w:color="auto" w:fill="FFFFFF"/>
        <w:spacing w:before="0" w:beforeAutospacing="0" w:after="0" w:afterAutospacing="0"/>
        <w:jc w:val="center"/>
        <w:rPr>
          <w:b/>
        </w:rPr>
      </w:pPr>
    </w:p>
    <w:p w14:paraId="75A6FBA2" w14:textId="3F3293A4" w:rsidR="00D71C4F" w:rsidRPr="007A66C8" w:rsidRDefault="00D71C4F" w:rsidP="003D06B8">
      <w:pPr>
        <w:pStyle w:val="NormalWeb"/>
        <w:shd w:val="clear" w:color="auto" w:fill="FFFFFF"/>
        <w:spacing w:before="0" w:beforeAutospacing="0" w:after="0" w:afterAutospacing="0"/>
        <w:jc w:val="center"/>
        <w:rPr>
          <w:b/>
        </w:rPr>
      </w:pPr>
      <w:r w:rsidRPr="007A66C8">
        <w:rPr>
          <w:b/>
        </w:rPr>
        <w:t>Erasmus+ Staj Hareketliliğine Seçildikten Sonra</w:t>
      </w:r>
      <w:r w:rsidR="00DD0B1A" w:rsidRPr="007A66C8">
        <w:rPr>
          <w:b/>
        </w:rPr>
        <w:t xml:space="preserve"> Yapılması Gerekenler</w:t>
      </w:r>
    </w:p>
    <w:p w14:paraId="2210699E"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1B5CD445" w14:textId="5348125D" w:rsidR="00EB336C" w:rsidRPr="007A66C8" w:rsidRDefault="00EB336C" w:rsidP="00EB336C">
      <w:pPr>
        <w:pStyle w:val="NormalWeb"/>
        <w:shd w:val="clear" w:color="auto" w:fill="FFFFFF"/>
        <w:spacing w:before="0" w:beforeAutospacing="0" w:after="0" w:afterAutospacing="0"/>
        <w:jc w:val="both"/>
      </w:pPr>
      <w:r w:rsidRPr="007A66C8">
        <w:t>Seçim sonuçlarına itirazı olan öğrencilerimizin ilan tarihinden itibaren 7 gün içerisinde itiraz dilekçelerini Uluslararası İlişkiler Ofisi’ne iletmeleri gerekmektedir.</w:t>
      </w:r>
    </w:p>
    <w:p w14:paraId="5F04FB13"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5D20FCDD" w14:textId="7D8B1986" w:rsidR="00D71C4F" w:rsidRPr="007A66C8" w:rsidRDefault="00052AD2" w:rsidP="00D71C4F">
      <w:pPr>
        <w:pStyle w:val="NormalWeb"/>
        <w:shd w:val="clear" w:color="auto" w:fill="FFFFFF"/>
        <w:spacing w:before="0" w:beforeAutospacing="0" w:after="0" w:afterAutospacing="0"/>
        <w:jc w:val="both"/>
      </w:pPr>
      <w:r w:rsidRPr="007A66C8">
        <w:t>202</w:t>
      </w:r>
      <w:r w:rsidR="006F2095">
        <w:t>5</w:t>
      </w:r>
      <w:r w:rsidRPr="007A66C8">
        <w:t>/202</w:t>
      </w:r>
      <w:r w:rsidR="006F2095">
        <w:t>6</w:t>
      </w:r>
      <w:r w:rsidR="00D71C4F" w:rsidRPr="007A66C8">
        <w:t xml:space="preserve"> Erasmus+ Staj Hareketliliğine </w:t>
      </w:r>
      <w:r w:rsidR="006E720D" w:rsidRPr="007A66C8">
        <w:t xml:space="preserve">hibeli </w:t>
      </w:r>
      <w:r w:rsidR="00D71C4F" w:rsidRPr="007A66C8">
        <w:t xml:space="preserve">seçilen öğrencilerimizin listesini sayfamızda paylaşmış bulunmaktayız. </w:t>
      </w:r>
      <w:r w:rsidR="0065625C" w:rsidRPr="007A66C8">
        <w:t xml:space="preserve">7 gün itiraz süresi dolduktan sonra bir değişiklik olması durumunda sonuçlar güncellenerek yeniden </w:t>
      </w:r>
      <w:r w:rsidR="005A339F" w:rsidRPr="007A66C8">
        <w:t>sayfamızda paylaşıl</w:t>
      </w:r>
      <w:r w:rsidR="00472C97" w:rsidRPr="007A66C8">
        <w:t>acaktır.</w:t>
      </w:r>
    </w:p>
    <w:p w14:paraId="79B17DB6" w14:textId="77777777" w:rsidR="00E05AE6" w:rsidRPr="007A66C8" w:rsidRDefault="00E05AE6" w:rsidP="00D71C4F">
      <w:pPr>
        <w:pStyle w:val="NormalWeb"/>
        <w:shd w:val="clear" w:color="auto" w:fill="FFFFFF"/>
        <w:spacing w:before="0" w:beforeAutospacing="0" w:after="0" w:afterAutospacing="0"/>
        <w:jc w:val="both"/>
      </w:pPr>
    </w:p>
    <w:p w14:paraId="29309865" w14:textId="34C65AF7" w:rsidR="003B7CD7" w:rsidRPr="007A66C8" w:rsidRDefault="003B7CD7" w:rsidP="00D71C4F">
      <w:pPr>
        <w:pStyle w:val="NormalWeb"/>
        <w:shd w:val="clear" w:color="auto" w:fill="FFFFFF"/>
        <w:spacing w:before="0" w:beforeAutospacing="0" w:after="0" w:afterAutospacing="0"/>
        <w:jc w:val="both"/>
      </w:pPr>
      <w:r w:rsidRPr="007A66C8">
        <w:t>Staj hakkından vaz</w:t>
      </w:r>
      <w:r w:rsidR="00E05AE6" w:rsidRPr="007A66C8">
        <w:t xml:space="preserve">geçmek isteyen öğrencilerimiz </w:t>
      </w:r>
      <w:r w:rsidR="00894BEE" w:rsidRPr="007A66C8">
        <w:t>ilan tarihinden itibaren en geç 1 ay içerisinde feragat</w:t>
      </w:r>
      <w:r w:rsidRPr="007A66C8">
        <w:t xml:space="preserve"> dilekçelerini Uluslararası İlişkiler Ofisi’ne iletmeleri gerekmektedir.</w:t>
      </w:r>
    </w:p>
    <w:p w14:paraId="4853161C" w14:textId="77777777" w:rsidR="00D6468E" w:rsidRPr="007A66C8" w:rsidRDefault="00D6468E" w:rsidP="00D71C4F">
      <w:pPr>
        <w:pStyle w:val="NormalWeb"/>
        <w:shd w:val="clear" w:color="auto" w:fill="FFFFFF"/>
        <w:spacing w:before="0" w:beforeAutospacing="0" w:after="0" w:afterAutospacing="0"/>
        <w:jc w:val="both"/>
        <w:rPr>
          <w:color w:val="22313C"/>
          <w:shd w:val="clear" w:color="auto" w:fill="FFFFFF"/>
        </w:rPr>
      </w:pPr>
    </w:p>
    <w:p w14:paraId="36840B96" w14:textId="6812200C" w:rsidR="00D6468E" w:rsidRPr="007A66C8" w:rsidRDefault="00D6468E" w:rsidP="00D71C4F">
      <w:pPr>
        <w:pStyle w:val="NormalWeb"/>
        <w:shd w:val="clear" w:color="auto" w:fill="FFFFFF"/>
        <w:spacing w:before="0" w:beforeAutospacing="0" w:after="0" w:afterAutospacing="0"/>
        <w:jc w:val="both"/>
      </w:pPr>
      <w:r w:rsidRPr="007A66C8">
        <w:rPr>
          <w:color w:val="22313C"/>
          <w:shd w:val="clear" w:color="auto" w:fill="FFFFFF"/>
        </w:rPr>
        <w:t>Staj faaliyetinin en geç 30</w:t>
      </w:r>
      <w:r w:rsidR="00F2758C" w:rsidRPr="007A66C8">
        <w:rPr>
          <w:color w:val="22313C"/>
          <w:shd w:val="clear" w:color="auto" w:fill="FFFFFF"/>
        </w:rPr>
        <w:t xml:space="preserve"> </w:t>
      </w:r>
      <w:r w:rsidR="006F2095">
        <w:rPr>
          <w:color w:val="22313C"/>
          <w:shd w:val="clear" w:color="auto" w:fill="FFFFFF"/>
        </w:rPr>
        <w:t>Ekim</w:t>
      </w:r>
      <w:r w:rsidRPr="007A66C8">
        <w:rPr>
          <w:color w:val="22313C"/>
          <w:shd w:val="clear" w:color="auto" w:fill="FFFFFF"/>
        </w:rPr>
        <w:t xml:space="preserve"> 202</w:t>
      </w:r>
      <w:r w:rsidR="006F2095">
        <w:rPr>
          <w:color w:val="22313C"/>
          <w:shd w:val="clear" w:color="auto" w:fill="FFFFFF"/>
        </w:rPr>
        <w:t>6</w:t>
      </w:r>
      <w:r w:rsidRPr="007A66C8">
        <w:rPr>
          <w:color w:val="22313C"/>
          <w:shd w:val="clear" w:color="auto" w:fill="FFFFFF"/>
        </w:rPr>
        <w:t xml:space="preserve"> tarihine kadar bitmiş olması gerek</w:t>
      </w:r>
      <w:r w:rsidR="002E51A9" w:rsidRPr="007A66C8">
        <w:rPr>
          <w:color w:val="22313C"/>
          <w:shd w:val="clear" w:color="auto" w:fill="FFFFFF"/>
        </w:rPr>
        <w:t>mekted</w:t>
      </w:r>
      <w:r w:rsidRPr="007A66C8">
        <w:rPr>
          <w:color w:val="22313C"/>
          <w:shd w:val="clear" w:color="auto" w:fill="FFFFFF"/>
        </w:rPr>
        <w:t>ir. </w:t>
      </w:r>
    </w:p>
    <w:p w14:paraId="02BD440D" w14:textId="77777777" w:rsidR="00E05AE6" w:rsidRPr="007A66C8" w:rsidRDefault="00E05AE6" w:rsidP="00D71C4F">
      <w:pPr>
        <w:pStyle w:val="NormalWeb"/>
        <w:shd w:val="clear" w:color="auto" w:fill="FFFFFF"/>
        <w:spacing w:before="0" w:beforeAutospacing="0" w:after="0" w:afterAutospacing="0"/>
        <w:jc w:val="both"/>
      </w:pPr>
    </w:p>
    <w:p w14:paraId="42755B58" w14:textId="77DC0F6E" w:rsidR="00F2758C" w:rsidRPr="007A66C8" w:rsidRDefault="00903150" w:rsidP="00D71C4F">
      <w:pPr>
        <w:pStyle w:val="NormalWeb"/>
        <w:shd w:val="clear" w:color="auto" w:fill="FFFFFF"/>
        <w:spacing w:before="0" w:beforeAutospacing="0" w:after="0" w:afterAutospacing="0"/>
        <w:jc w:val="both"/>
      </w:pPr>
      <w:r w:rsidRPr="007A66C8">
        <w:t>Seçilen öğrencilerimizin staj faaliyetleri en az 2 ay olmak zorundadır</w:t>
      </w:r>
      <w:r w:rsidR="004E436E" w:rsidRPr="007A66C8">
        <w:t>.</w:t>
      </w:r>
    </w:p>
    <w:p w14:paraId="6A5667EA" w14:textId="77777777" w:rsidR="00890C2B" w:rsidRPr="007A66C8" w:rsidRDefault="00890C2B" w:rsidP="00890C2B">
      <w:pPr>
        <w:pStyle w:val="NormalWeb"/>
        <w:shd w:val="clear" w:color="auto" w:fill="FFFFFF"/>
        <w:spacing w:before="0" w:beforeAutospacing="0" w:after="0" w:afterAutospacing="0"/>
        <w:jc w:val="both"/>
      </w:pPr>
    </w:p>
    <w:p w14:paraId="497BC3DF" w14:textId="2C1630AF" w:rsidR="00890C2B" w:rsidRPr="007A66C8" w:rsidRDefault="00890C2B" w:rsidP="00890C2B">
      <w:pPr>
        <w:pStyle w:val="NormalWeb"/>
        <w:shd w:val="clear" w:color="auto" w:fill="FFFFFF"/>
        <w:spacing w:before="0" w:beforeAutospacing="0" w:after="0" w:afterAutospacing="0"/>
        <w:jc w:val="both"/>
      </w:pPr>
      <w:r w:rsidRPr="007A66C8">
        <w:t>Foreign students are invited to visit International Relations Office for their questions.</w:t>
      </w:r>
    </w:p>
    <w:p w14:paraId="6F4370BC" w14:textId="77777777" w:rsidR="0092227B" w:rsidRPr="007A66C8" w:rsidRDefault="0092227B" w:rsidP="00D71C4F">
      <w:pPr>
        <w:pStyle w:val="NormalWeb"/>
        <w:shd w:val="clear" w:color="auto" w:fill="FFFFFF"/>
        <w:spacing w:before="0" w:beforeAutospacing="0" w:after="0" w:afterAutospacing="0"/>
        <w:jc w:val="both"/>
      </w:pPr>
    </w:p>
    <w:p w14:paraId="49C47D51" w14:textId="77777777" w:rsidR="0092227B" w:rsidRPr="007A66C8" w:rsidRDefault="0092227B" w:rsidP="00D71C4F">
      <w:pPr>
        <w:pStyle w:val="NormalWeb"/>
        <w:shd w:val="clear" w:color="auto" w:fill="FFFFFF"/>
        <w:spacing w:before="0" w:beforeAutospacing="0" w:after="0" w:afterAutospacing="0"/>
        <w:jc w:val="both"/>
      </w:pPr>
    </w:p>
    <w:p w14:paraId="31E84FEF" w14:textId="10958A75" w:rsidR="00D71C4F" w:rsidRPr="000B3F6E" w:rsidRDefault="00BC3601" w:rsidP="000B3F6E">
      <w:pPr>
        <w:pStyle w:val="NormalWeb"/>
        <w:shd w:val="clear" w:color="auto" w:fill="FFFFFF"/>
        <w:spacing w:before="0" w:beforeAutospacing="0" w:after="0" w:afterAutospacing="0"/>
        <w:jc w:val="center"/>
        <w:rPr>
          <w:b/>
          <w:bCs/>
        </w:rPr>
      </w:pPr>
      <w:r w:rsidRPr="000B3F6E">
        <w:rPr>
          <w:b/>
          <w:bCs/>
        </w:rPr>
        <w:t>H</w:t>
      </w:r>
      <w:r w:rsidR="000B3F6E">
        <w:rPr>
          <w:b/>
          <w:bCs/>
        </w:rPr>
        <w:t>AZIRLANMASI GEREKEN BELGELER</w:t>
      </w:r>
    </w:p>
    <w:p w14:paraId="54611C43" w14:textId="77777777" w:rsidR="00BC3601" w:rsidRPr="007A66C8" w:rsidRDefault="00BC3601" w:rsidP="00D71C4F">
      <w:pPr>
        <w:pStyle w:val="NormalWeb"/>
        <w:shd w:val="clear" w:color="auto" w:fill="FFFFFF"/>
        <w:spacing w:before="0" w:beforeAutospacing="0" w:after="0" w:afterAutospacing="0"/>
        <w:jc w:val="both"/>
      </w:pPr>
    </w:p>
    <w:p w14:paraId="6BD0BC31" w14:textId="09849DD2" w:rsidR="00F57FA5" w:rsidRPr="007A66C8" w:rsidRDefault="00D71C4F" w:rsidP="00D71C4F">
      <w:pPr>
        <w:pStyle w:val="NormalWeb"/>
        <w:shd w:val="clear" w:color="auto" w:fill="FFFFFF"/>
        <w:spacing w:before="0" w:beforeAutospacing="0" w:after="0" w:afterAutospacing="0"/>
        <w:jc w:val="both"/>
        <w:rPr>
          <w:rStyle w:val="Gl"/>
        </w:rPr>
      </w:pPr>
      <w:r w:rsidRPr="007A66C8">
        <w:rPr>
          <w:b/>
          <w:bCs/>
        </w:rPr>
        <w:t>1-</w:t>
      </w:r>
      <w:r w:rsidRPr="007A66C8">
        <w:t> </w:t>
      </w:r>
      <w:r w:rsidRPr="007A66C8">
        <w:rPr>
          <w:rStyle w:val="Gl"/>
        </w:rPr>
        <w:t>Öğrenci Bilgi Formu</w:t>
      </w:r>
      <w:r w:rsidR="00D12A55" w:rsidRPr="007A66C8">
        <w:rPr>
          <w:rStyle w:val="Gl"/>
        </w:rPr>
        <w:t>.</w:t>
      </w:r>
    </w:p>
    <w:p w14:paraId="3C7E45A2" w14:textId="77777777" w:rsidR="00F57FA5" w:rsidRPr="007A66C8" w:rsidRDefault="00F57FA5" w:rsidP="00D71C4F">
      <w:pPr>
        <w:pStyle w:val="NormalWeb"/>
        <w:shd w:val="clear" w:color="auto" w:fill="FFFFFF"/>
        <w:spacing w:before="0" w:beforeAutospacing="0" w:after="0" w:afterAutospacing="0"/>
        <w:jc w:val="both"/>
        <w:rPr>
          <w:rStyle w:val="Gl"/>
          <w:b w:val="0"/>
          <w:bCs w:val="0"/>
        </w:rPr>
      </w:pPr>
    </w:p>
    <w:p w14:paraId="47413C3F" w14:textId="082B8B1D" w:rsidR="00182344" w:rsidRPr="007A66C8" w:rsidRDefault="00F57FA5" w:rsidP="00D71C4F">
      <w:pPr>
        <w:pStyle w:val="NormalWeb"/>
        <w:shd w:val="clear" w:color="auto" w:fill="FFFFFF"/>
        <w:spacing w:before="0" w:beforeAutospacing="0" w:after="0" w:afterAutospacing="0"/>
        <w:jc w:val="both"/>
      </w:pPr>
      <w:r w:rsidRPr="007A66C8">
        <w:rPr>
          <w:rStyle w:val="Gl"/>
        </w:rPr>
        <w:t>2-</w:t>
      </w:r>
      <w:r w:rsidRPr="007A66C8">
        <w:rPr>
          <w:rStyle w:val="Gl"/>
          <w:b w:val="0"/>
          <w:bCs w:val="0"/>
        </w:rPr>
        <w:t xml:space="preserve"> </w:t>
      </w:r>
      <w:r w:rsidR="00D71C4F" w:rsidRPr="007A66C8">
        <w:rPr>
          <w:rStyle w:val="Gl"/>
        </w:rPr>
        <w:t>Staj Tanıma Formu</w:t>
      </w:r>
      <w:r w:rsidR="0012531C" w:rsidRPr="007A66C8">
        <w:rPr>
          <w:rStyle w:val="Gl"/>
        </w:rPr>
        <w:t>nu</w:t>
      </w:r>
      <w:r w:rsidR="00D12A55" w:rsidRPr="007A66C8">
        <w:rPr>
          <w:rStyle w:val="Gl"/>
        </w:rPr>
        <w:t>.</w:t>
      </w:r>
      <w:r w:rsidR="00D71C4F" w:rsidRPr="007A66C8">
        <w:t> </w:t>
      </w:r>
    </w:p>
    <w:p w14:paraId="22627C7E" w14:textId="77777777" w:rsidR="00182344" w:rsidRPr="007A66C8" w:rsidRDefault="00182344" w:rsidP="00D71C4F">
      <w:pPr>
        <w:pStyle w:val="NormalWeb"/>
        <w:shd w:val="clear" w:color="auto" w:fill="FFFFFF"/>
        <w:spacing w:before="0" w:beforeAutospacing="0" w:after="0" w:afterAutospacing="0"/>
        <w:jc w:val="both"/>
      </w:pPr>
    </w:p>
    <w:p w14:paraId="384F59EC" w14:textId="0D08081A" w:rsidR="00D71C4F" w:rsidRPr="007A66C8" w:rsidRDefault="00182344" w:rsidP="00D71C4F">
      <w:pPr>
        <w:pStyle w:val="NormalWeb"/>
        <w:shd w:val="clear" w:color="auto" w:fill="FFFFFF"/>
        <w:spacing w:before="0" w:beforeAutospacing="0" w:after="0" w:afterAutospacing="0"/>
        <w:jc w:val="both"/>
      </w:pPr>
      <w:r w:rsidRPr="007A66C8">
        <w:rPr>
          <w:b/>
          <w:bCs/>
        </w:rPr>
        <w:t>3-</w:t>
      </w:r>
      <w:r w:rsidRPr="007A66C8">
        <w:t xml:space="preserve"> </w:t>
      </w:r>
      <w:r w:rsidR="00B76BCC" w:rsidRPr="007A66C8">
        <w:rPr>
          <w:b/>
          <w:bCs/>
        </w:rPr>
        <w:t>Mezun Staj Tanıma Formu</w:t>
      </w:r>
      <w:r w:rsidR="00D12A55" w:rsidRPr="007A66C8">
        <w:rPr>
          <w:b/>
          <w:bCs/>
        </w:rPr>
        <w:t>.</w:t>
      </w:r>
      <w:r w:rsidR="00B76BCC" w:rsidRPr="007A66C8">
        <w:t xml:space="preserve"> (</w:t>
      </w:r>
      <w:r w:rsidR="00295910" w:rsidRPr="007A66C8">
        <w:t xml:space="preserve">Mezun olduktan sonra Erasmus+ </w:t>
      </w:r>
      <w:r w:rsidRPr="007A66C8">
        <w:t>S</w:t>
      </w:r>
      <w:r w:rsidR="00D71C4F" w:rsidRPr="007A66C8">
        <w:t>taj Hareketliliğine katıl</w:t>
      </w:r>
      <w:r w:rsidR="00295910" w:rsidRPr="007A66C8">
        <w:t>acak öğrenciler için</w:t>
      </w:r>
      <w:r w:rsidR="00B76BCC" w:rsidRPr="007A66C8">
        <w:t>).</w:t>
      </w:r>
    </w:p>
    <w:p w14:paraId="573971E6"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51D3631D" w14:textId="62900D8A" w:rsidR="00E05AE6" w:rsidRPr="007A66C8" w:rsidRDefault="00020BAD" w:rsidP="00D71C4F">
      <w:pPr>
        <w:pStyle w:val="NormalWeb"/>
        <w:shd w:val="clear" w:color="auto" w:fill="FFFFFF"/>
        <w:spacing w:before="0" w:beforeAutospacing="0" w:after="0" w:afterAutospacing="0"/>
        <w:jc w:val="both"/>
      </w:pPr>
      <w:r w:rsidRPr="007A66C8">
        <w:rPr>
          <w:b/>
          <w:bCs/>
        </w:rPr>
        <w:t>4</w:t>
      </w:r>
      <w:r w:rsidR="00D71C4F" w:rsidRPr="007A66C8">
        <w:rPr>
          <w:b/>
          <w:bCs/>
        </w:rPr>
        <w:t>-</w:t>
      </w:r>
      <w:r w:rsidR="00D71C4F" w:rsidRPr="007A66C8">
        <w:t xml:space="preserve"> </w:t>
      </w:r>
      <w:r w:rsidR="00D12A55" w:rsidRPr="007A66C8">
        <w:rPr>
          <w:rStyle w:val="Gl"/>
        </w:rPr>
        <w:t>Letter of Intent.</w:t>
      </w:r>
      <w:r w:rsidR="00D12A55" w:rsidRPr="007A66C8">
        <w:t xml:space="preserve"> </w:t>
      </w:r>
      <w:r w:rsidR="00D71C4F" w:rsidRPr="007A66C8">
        <w:t>Staj yapacağınız yeri bulduktan sonra web sitemizde bulunan</w:t>
      </w:r>
      <w:r w:rsidR="00D12A55" w:rsidRPr="007A66C8">
        <w:t xml:space="preserve"> bu</w:t>
      </w:r>
      <w:r w:rsidR="00D71C4F" w:rsidRPr="007A66C8">
        <w:t> belge</w:t>
      </w:r>
      <w:r w:rsidR="00D12A55" w:rsidRPr="007A66C8">
        <w:t>yi</w:t>
      </w:r>
      <w:r w:rsidR="00D71C4F" w:rsidRPr="007A66C8">
        <w:t xml:space="preserve"> doldurup staj yapacağınız kuruma göndermeli ve onaylatmalısınız. Onaylanan belge   </w:t>
      </w:r>
      <w:hyperlink r:id="rId6" w:history="1">
        <w:r w:rsidR="008C361D" w:rsidRPr="007A66C8">
          <w:rPr>
            <w:rStyle w:val="Kpr"/>
          </w:rPr>
          <w:t>intloffice@gantep.edu.tr</w:t>
        </w:r>
      </w:hyperlink>
      <w:r w:rsidR="008C361D" w:rsidRPr="007A66C8">
        <w:t xml:space="preserve"> </w:t>
      </w:r>
      <w:r w:rsidR="00D71C4F" w:rsidRPr="007A66C8">
        <w:t xml:space="preserve">adresimize okunaklı bir şekilde sizi </w:t>
      </w:r>
      <w:r w:rsidR="00D71C4F" w:rsidRPr="007A66C8">
        <w:rPr>
          <w:b/>
          <w:bCs/>
        </w:rPr>
        <w:t>kabul eden</w:t>
      </w:r>
      <w:r w:rsidR="00D71C4F" w:rsidRPr="007A66C8">
        <w:t> </w:t>
      </w:r>
      <w:r w:rsidR="00D71C4F" w:rsidRPr="007A66C8">
        <w:rPr>
          <w:rStyle w:val="Gl"/>
        </w:rPr>
        <w:t>kurum tarafından</w:t>
      </w:r>
      <w:r w:rsidR="00D71C4F" w:rsidRPr="007A66C8">
        <w:t xml:space="preserve"> taratılıp gönderilmelidir. </w:t>
      </w:r>
    </w:p>
    <w:p w14:paraId="358E3237" w14:textId="77777777" w:rsidR="00E05AE6" w:rsidRPr="007A66C8" w:rsidRDefault="00E05AE6" w:rsidP="00D71C4F">
      <w:pPr>
        <w:pStyle w:val="NormalWeb"/>
        <w:shd w:val="clear" w:color="auto" w:fill="FFFFFF"/>
        <w:spacing w:before="0" w:beforeAutospacing="0" w:after="0" w:afterAutospacing="0"/>
        <w:jc w:val="both"/>
      </w:pPr>
    </w:p>
    <w:p w14:paraId="2B294A4A" w14:textId="70923A9E" w:rsidR="00D71C4F" w:rsidRPr="007A66C8" w:rsidRDefault="00020BAD" w:rsidP="00D71C4F">
      <w:pPr>
        <w:pStyle w:val="NormalWeb"/>
        <w:shd w:val="clear" w:color="auto" w:fill="FFFFFF"/>
        <w:spacing w:before="0" w:beforeAutospacing="0" w:after="0" w:afterAutospacing="0"/>
        <w:jc w:val="both"/>
      </w:pPr>
      <w:r w:rsidRPr="007A66C8">
        <w:rPr>
          <w:b/>
          <w:bCs/>
        </w:rPr>
        <w:t>5</w:t>
      </w:r>
      <w:r w:rsidR="00E05AE6" w:rsidRPr="007A66C8">
        <w:rPr>
          <w:b/>
          <w:bCs/>
        </w:rPr>
        <w:t>-</w:t>
      </w:r>
      <w:r w:rsidR="00E05AE6" w:rsidRPr="007A66C8">
        <w:t xml:space="preserve"> </w:t>
      </w:r>
      <w:r w:rsidR="000D0152" w:rsidRPr="007A66C8">
        <w:rPr>
          <w:b/>
          <w:bCs/>
        </w:rPr>
        <w:t>Kabul Belgesi</w:t>
      </w:r>
      <w:r w:rsidR="002A520F" w:rsidRPr="007A66C8">
        <w:rPr>
          <w:b/>
          <w:bCs/>
        </w:rPr>
        <w:t xml:space="preserve">. </w:t>
      </w:r>
      <w:r w:rsidR="002A520F" w:rsidRPr="007A66C8">
        <w:t xml:space="preserve">Bu belgede isminiz, staj yapacağınız tarihler, Erasmus </w:t>
      </w:r>
      <w:r w:rsidR="007E7867">
        <w:t xml:space="preserve">stajı </w:t>
      </w:r>
      <w:r w:rsidR="002A520F" w:rsidRPr="007A66C8">
        <w:t xml:space="preserve">kapsamında kabul edildiğiniz, varsa kalacağınız adres, kabul eden kurumun kaşesi, imzası, adresi, telefon, e-posta bilgileri yer almalıdır. </w:t>
      </w:r>
      <w:r w:rsidR="00DD4BD1" w:rsidRPr="007A66C8">
        <w:t>Kabul</w:t>
      </w:r>
      <w:r w:rsidR="00A72988" w:rsidRPr="007A66C8">
        <w:t xml:space="preserve"> belge</w:t>
      </w:r>
      <w:r w:rsidR="00DD4BD1" w:rsidRPr="007A66C8">
        <w:t>si</w:t>
      </w:r>
      <w:r w:rsidR="00A72988" w:rsidRPr="007A66C8">
        <w:t xml:space="preserve">nin bir çıktısını alarak Erasmus Bölüm Koordinatörünüzden </w:t>
      </w:r>
      <w:r w:rsidR="00A72988" w:rsidRPr="007A66C8">
        <w:rPr>
          <w:b/>
        </w:rPr>
        <w:t>uygundur</w:t>
      </w:r>
      <w:r w:rsidR="00DD4BD1" w:rsidRPr="007A66C8">
        <w:rPr>
          <w:b/>
        </w:rPr>
        <w:t xml:space="preserve"> </w:t>
      </w:r>
      <w:r w:rsidR="00DD4BD1" w:rsidRPr="007A66C8">
        <w:t>(yapılacak stajın okuduğunuz bölümle ilgili olduğunu ve/veya staj yapılacak kurumun öğrencinin okuduğu bölümle ilgili olduğunun onayıdır)</w:t>
      </w:r>
      <w:r w:rsidR="00A72988" w:rsidRPr="007A66C8">
        <w:rPr>
          <w:b/>
        </w:rPr>
        <w:t xml:space="preserve"> </w:t>
      </w:r>
      <w:r w:rsidR="00A72988" w:rsidRPr="007A66C8">
        <w:t>almanız ofise bu şek</w:t>
      </w:r>
      <w:r w:rsidR="009F7F68">
        <w:t>ilde</w:t>
      </w:r>
      <w:r w:rsidR="00A72988" w:rsidRPr="007A66C8">
        <w:t xml:space="preserve"> teslim etmeniz gerekmektedir.</w:t>
      </w:r>
    </w:p>
    <w:p w14:paraId="6A13B858"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3EE2B777" w14:textId="686413DA" w:rsidR="0004460E" w:rsidRPr="007A66C8" w:rsidRDefault="00020BAD" w:rsidP="00D71C4F">
      <w:pPr>
        <w:pStyle w:val="NormalWeb"/>
        <w:shd w:val="clear" w:color="auto" w:fill="FFFFFF"/>
        <w:spacing w:before="0" w:beforeAutospacing="0" w:after="0" w:afterAutospacing="0"/>
        <w:jc w:val="both"/>
      </w:pPr>
      <w:r w:rsidRPr="007A66C8">
        <w:rPr>
          <w:b/>
          <w:bCs/>
        </w:rPr>
        <w:t>6</w:t>
      </w:r>
      <w:r w:rsidR="00D71C4F" w:rsidRPr="007A66C8">
        <w:rPr>
          <w:b/>
          <w:bCs/>
        </w:rPr>
        <w:t>-</w:t>
      </w:r>
      <w:r w:rsidR="00D71C4F" w:rsidRPr="007A66C8">
        <w:t xml:space="preserve"> </w:t>
      </w:r>
      <w:r w:rsidR="0004460E" w:rsidRPr="007A66C8">
        <w:rPr>
          <w:rStyle w:val="Gl"/>
        </w:rPr>
        <w:t>Learning Agreement for Traineeships.</w:t>
      </w:r>
      <w:r w:rsidR="0004460E" w:rsidRPr="007A66C8">
        <w:t xml:space="preserve">  Bu belgeyi doldurup staj yapacağınız kuruma göndermeli ve onaylatmalısınız. İlk 2 sayfanın hazırlanması yeterlidir. Staj yaparken programda herhangi bir değişiklik olursa 3. Sayfa (During Mobility) doldurulmalı ve staj yapılan kuruma onaylatılıp önce bölüm koordinatörüne gönderilmeli. Bölüm koordinatörü onayladıktan sonra ofisimize iletmeli ve bunun takibi öğrenci tarafından yapılmalıdır. </w:t>
      </w:r>
      <w:r w:rsidR="0004460E" w:rsidRPr="007A66C8">
        <w:rPr>
          <w:b/>
        </w:rPr>
        <w:t xml:space="preserve">Staj </w:t>
      </w:r>
      <w:r w:rsidR="0004460E" w:rsidRPr="007A66C8">
        <w:rPr>
          <w:b/>
        </w:rPr>
        <w:lastRenderedPageBreak/>
        <w:t>Bitince</w:t>
      </w:r>
      <w:r w:rsidR="0004460E" w:rsidRPr="007A66C8">
        <w:t xml:space="preserve"> 4. Sayfa (After Mobility) bölümü staj yapılan kuruma onaylatılır ve gelirken Erasmus+ ofisine teslim edilir. Bu belgede öğrencinin stajı başarılı bir şekilde tamamladığı belirtilmelidir.</w:t>
      </w:r>
    </w:p>
    <w:p w14:paraId="647B66A1" w14:textId="77777777" w:rsidR="00921BF8" w:rsidRPr="007A66C8" w:rsidRDefault="00921BF8" w:rsidP="00D71C4F">
      <w:pPr>
        <w:pStyle w:val="NormalWeb"/>
        <w:shd w:val="clear" w:color="auto" w:fill="FFFFFF"/>
        <w:spacing w:before="0" w:beforeAutospacing="0" w:after="0" w:afterAutospacing="0"/>
        <w:jc w:val="both"/>
      </w:pPr>
    </w:p>
    <w:p w14:paraId="11E91134" w14:textId="1510AD3B" w:rsidR="00921BF8" w:rsidRPr="007A66C8" w:rsidRDefault="00921BF8" w:rsidP="00D71C4F">
      <w:pPr>
        <w:pStyle w:val="NormalWeb"/>
        <w:shd w:val="clear" w:color="auto" w:fill="FFFFFF"/>
        <w:spacing w:before="0" w:beforeAutospacing="0" w:after="0" w:afterAutospacing="0"/>
        <w:jc w:val="both"/>
      </w:pPr>
      <w:r w:rsidRPr="007A66C8">
        <w:rPr>
          <w:b/>
          <w:bCs/>
        </w:rPr>
        <w:t>Not 1:</w:t>
      </w:r>
      <w:r w:rsidRPr="007A66C8">
        <w:t xml:space="preserve"> Yukarıda belirtilen belgelerin en geç </w:t>
      </w:r>
      <w:r w:rsidR="00B2139C">
        <w:t>2</w:t>
      </w:r>
      <w:r w:rsidR="00694D5C">
        <w:t>7 Şubat</w:t>
      </w:r>
      <w:r w:rsidRPr="007A66C8">
        <w:t xml:space="preserve"> 202</w:t>
      </w:r>
      <w:r w:rsidR="005E3089">
        <w:t>6</w:t>
      </w:r>
      <w:r w:rsidRPr="007A66C8">
        <w:t xml:space="preserve"> tarihine kadar hazırlanması ve ofisimize teslim edilmesi gerekmektedir.</w:t>
      </w:r>
    </w:p>
    <w:p w14:paraId="4A942582" w14:textId="77777777" w:rsidR="0004460E" w:rsidRPr="007A66C8" w:rsidRDefault="0004460E" w:rsidP="00D71C4F">
      <w:pPr>
        <w:pStyle w:val="NormalWeb"/>
        <w:shd w:val="clear" w:color="auto" w:fill="FFFFFF"/>
        <w:spacing w:before="0" w:beforeAutospacing="0" w:after="0" w:afterAutospacing="0"/>
        <w:jc w:val="both"/>
      </w:pPr>
    </w:p>
    <w:p w14:paraId="36BD99D7" w14:textId="7D9DAB63" w:rsidR="00D71C4F" w:rsidRPr="007A66C8" w:rsidRDefault="00020BAD" w:rsidP="00D71C4F">
      <w:pPr>
        <w:pStyle w:val="NormalWeb"/>
        <w:shd w:val="clear" w:color="auto" w:fill="FFFFFF"/>
        <w:spacing w:before="0" w:beforeAutospacing="0" w:after="0" w:afterAutospacing="0"/>
        <w:jc w:val="both"/>
        <w:rPr>
          <w:color w:val="000000" w:themeColor="text1"/>
        </w:rPr>
      </w:pPr>
      <w:r w:rsidRPr="007A66C8">
        <w:rPr>
          <w:b/>
          <w:bCs/>
        </w:rPr>
        <w:t>7</w:t>
      </w:r>
      <w:r w:rsidR="00D71C4F" w:rsidRPr="007A66C8">
        <w:rPr>
          <w:b/>
          <w:bCs/>
        </w:rPr>
        <w:t>- Kişisel Sorumluluk (Mesuliyet Sigortası)</w:t>
      </w:r>
      <w:r w:rsidR="00C733A3" w:rsidRPr="007A66C8">
        <w:rPr>
          <w:b/>
          <w:bCs/>
        </w:rPr>
        <w:t>.</w:t>
      </w:r>
      <w:r w:rsidR="00D71C4F" w:rsidRPr="007A66C8">
        <w:t xml:space="preserve"> Öğrencinin yurt dışında kaldığı süre boyunca</w:t>
      </w:r>
      <w:r w:rsidR="00E36A8F" w:rsidRPr="007A66C8">
        <w:t xml:space="preserve"> </w:t>
      </w:r>
      <w:r w:rsidR="00D71C4F" w:rsidRPr="007A66C8">
        <w:t xml:space="preserve">sebep olduğu zararları karşılar. </w:t>
      </w:r>
      <w:r w:rsidR="00D71C4F" w:rsidRPr="007A66C8">
        <w:rPr>
          <w:color w:val="000000" w:themeColor="text1"/>
        </w:rPr>
        <w:t>Öğrencinin yaptırması zorunludur.</w:t>
      </w:r>
      <w:r w:rsidR="00E05AE6" w:rsidRPr="007A66C8">
        <w:rPr>
          <w:color w:val="000000" w:themeColor="text1"/>
        </w:rPr>
        <w:t xml:space="preserve"> (Stajınızın başlama tarihinden </w:t>
      </w:r>
      <w:r w:rsidR="00C733A3" w:rsidRPr="007A66C8">
        <w:rPr>
          <w:color w:val="000000" w:themeColor="text1"/>
        </w:rPr>
        <w:t xml:space="preserve">en geç </w:t>
      </w:r>
      <w:r w:rsidR="00E05AE6" w:rsidRPr="007A66C8">
        <w:rPr>
          <w:color w:val="000000" w:themeColor="text1"/>
        </w:rPr>
        <w:t>1 ay önce teslim etmelisiniz)</w:t>
      </w:r>
      <w:r w:rsidR="0097749F" w:rsidRPr="007A66C8">
        <w:rPr>
          <w:color w:val="000000" w:themeColor="text1"/>
        </w:rPr>
        <w:t>.</w:t>
      </w:r>
    </w:p>
    <w:p w14:paraId="75565F2A" w14:textId="77777777" w:rsidR="00921BF8" w:rsidRPr="007A66C8" w:rsidRDefault="00921BF8" w:rsidP="00D71C4F">
      <w:pPr>
        <w:pStyle w:val="NormalWeb"/>
        <w:shd w:val="clear" w:color="auto" w:fill="FFFFFF"/>
        <w:spacing w:before="0" w:beforeAutospacing="0" w:after="0" w:afterAutospacing="0"/>
        <w:jc w:val="both"/>
      </w:pPr>
    </w:p>
    <w:p w14:paraId="5507D4B3" w14:textId="4F656AFD" w:rsidR="00416956" w:rsidRPr="007A66C8" w:rsidRDefault="00D71C4F" w:rsidP="00D71C4F">
      <w:pPr>
        <w:pStyle w:val="NormalWeb"/>
        <w:shd w:val="clear" w:color="auto" w:fill="FFFFFF"/>
        <w:spacing w:before="0" w:beforeAutospacing="0" w:after="0" w:afterAutospacing="0"/>
        <w:jc w:val="both"/>
      </w:pPr>
      <w:r w:rsidRPr="007A66C8">
        <w:t> </w:t>
      </w:r>
      <w:r w:rsidR="00416956" w:rsidRPr="007A66C8">
        <w:rPr>
          <w:b/>
          <w:bCs/>
        </w:rPr>
        <w:t>Not 2:</w:t>
      </w:r>
      <w:r w:rsidR="00416956" w:rsidRPr="007A66C8">
        <w:t xml:space="preserve"> Staj hareketliliğine </w:t>
      </w:r>
      <w:r w:rsidR="00113FF9" w:rsidRPr="007A66C8">
        <w:t>yerleştiği</w:t>
      </w:r>
      <w:r w:rsidR="00416956" w:rsidRPr="007A66C8">
        <w:t xml:space="preserve"> ülkeden kabul belgesi alamayan öğrencilerimiz, </w:t>
      </w:r>
      <w:r w:rsidR="00113FF9" w:rsidRPr="007A66C8">
        <w:t xml:space="preserve">başvuruda tercih etmiş ve </w:t>
      </w:r>
      <w:r w:rsidR="00416956" w:rsidRPr="007A66C8">
        <w:t>hibe miktarı aynı olmak şartıyla farklı bir ülkede</w:t>
      </w:r>
      <w:r w:rsidR="00113FF9" w:rsidRPr="007A66C8">
        <w:t>n kabul belgesi alabilirler.</w:t>
      </w:r>
    </w:p>
    <w:p w14:paraId="4C8DB5F1"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36AD1158" w14:textId="20689356" w:rsidR="00411F47" w:rsidRPr="007A66C8" w:rsidRDefault="00411F47" w:rsidP="00D71C4F">
      <w:pPr>
        <w:pStyle w:val="NormalWeb"/>
        <w:shd w:val="clear" w:color="auto" w:fill="FFFFFF"/>
        <w:spacing w:before="0" w:beforeAutospacing="0" w:after="0" w:afterAutospacing="0"/>
        <w:jc w:val="both"/>
      </w:pPr>
      <w:r w:rsidRPr="007A66C8">
        <w:rPr>
          <w:b/>
          <w:bCs/>
        </w:rPr>
        <w:t>8</w:t>
      </w:r>
      <w:r w:rsidR="00D71C4F" w:rsidRPr="007A66C8">
        <w:rPr>
          <w:b/>
          <w:bCs/>
        </w:rPr>
        <w:t>-</w:t>
      </w:r>
      <w:r w:rsidRPr="007A66C8">
        <w:t xml:space="preserve"> </w:t>
      </w:r>
      <w:r w:rsidRPr="007A66C8">
        <w:rPr>
          <w:rStyle w:val="Gl"/>
        </w:rPr>
        <w:t xml:space="preserve">Harçsız Öğrenci Pasaport Yazısı. </w:t>
      </w:r>
      <w:r w:rsidR="00D71C4F" w:rsidRPr="007A66C8">
        <w:t>Letter of Intent ofisimize iletildikten sonra sizler</w:t>
      </w:r>
      <w:r w:rsidRPr="007A66C8">
        <w:t xml:space="preserve"> için bu yazı</w:t>
      </w:r>
      <w:r w:rsidR="00D71C4F" w:rsidRPr="007A66C8">
        <w:t> hazırlanacak ve bu belge ile sadece pasaport defter bedeli ödeyerek 1 yıllık pasaport alabileceksiniz</w:t>
      </w:r>
      <w:r w:rsidRPr="007A66C8">
        <w:t xml:space="preserve"> (25 yaşını doldurmuş öğrenciler için)</w:t>
      </w:r>
      <w:r w:rsidR="00D71C4F" w:rsidRPr="007A66C8">
        <w:t xml:space="preserve">. Her öğrenci 25 yaşına kadar sadece pasaport defter bedeli ödeyerek pasaport alabildiği için staj dönüş tarihi itibariyle 25 yaşını doldurmamış herkes doğrudan pasaport başvurusu yapabilir. Erasmus Stajını bitirdikten sonra pasaportunuz en az 3 ay daha geçerli olmalıdır. Pasaportunuzu alır almaz (veya daha önce) staj yapacağınız ülkenin konsolosluğu web sitesinden vize başvurusu için gerekli belgeleri incelemeli ve temin etmelisiniz. </w:t>
      </w:r>
    </w:p>
    <w:p w14:paraId="30081BAC" w14:textId="77777777" w:rsidR="00411F47" w:rsidRPr="007A66C8" w:rsidRDefault="00411F47" w:rsidP="00D71C4F">
      <w:pPr>
        <w:pStyle w:val="NormalWeb"/>
        <w:shd w:val="clear" w:color="auto" w:fill="FFFFFF"/>
        <w:spacing w:before="0" w:beforeAutospacing="0" w:after="0" w:afterAutospacing="0"/>
        <w:jc w:val="both"/>
      </w:pPr>
    </w:p>
    <w:p w14:paraId="7DF4B21F" w14:textId="5AEB127E" w:rsidR="00377863" w:rsidRPr="007A66C8" w:rsidRDefault="00226C40" w:rsidP="00377863">
      <w:pPr>
        <w:pStyle w:val="NormalWeb"/>
        <w:shd w:val="clear" w:color="auto" w:fill="FFFFFF"/>
        <w:spacing w:before="0" w:beforeAutospacing="0" w:after="0" w:afterAutospacing="0"/>
        <w:jc w:val="both"/>
      </w:pPr>
      <w:r w:rsidRPr="007A66C8">
        <w:rPr>
          <w:b/>
          <w:bCs/>
        </w:rPr>
        <w:t>9-</w:t>
      </w:r>
      <w:r w:rsidRPr="007A66C8">
        <w:t xml:space="preserve"> </w:t>
      </w:r>
      <w:r w:rsidRPr="007A66C8">
        <w:rPr>
          <w:rStyle w:val="Gl"/>
        </w:rPr>
        <w:t>Halk bankasından</w:t>
      </w:r>
      <w:r w:rsidRPr="007A66C8">
        <w:t> </w:t>
      </w:r>
      <w:r w:rsidRPr="007A66C8">
        <w:rPr>
          <w:rStyle w:val="Gl"/>
        </w:rPr>
        <w:t>EURO</w:t>
      </w:r>
      <w:r w:rsidR="00377863" w:rsidRPr="007A66C8">
        <w:rPr>
          <w:rStyle w:val="Gl"/>
        </w:rPr>
        <w:t xml:space="preserve"> hesabı. </w:t>
      </w:r>
      <w:r w:rsidR="00377863" w:rsidRPr="007A66C8">
        <w:rPr>
          <w:rStyle w:val="Gl"/>
          <w:b w:val="0"/>
          <w:bCs w:val="0"/>
        </w:rPr>
        <w:t xml:space="preserve">Bankadan alacağınız hesap bilgilerinin olduğu bu belgeyi </w:t>
      </w:r>
      <w:r w:rsidR="00377863" w:rsidRPr="007A66C8">
        <w:t>ofisimize teslim etmelisiniz. Bu belgenin üzerine, İkamet adresiniz, Telefon, E-posta, Doğum tarihi, Staj Yapacağınız kurum adı ve ülke, staj başlangıç ve bitiş tarihleri yazılarak ofise teslim edilmelidir.</w:t>
      </w:r>
    </w:p>
    <w:p w14:paraId="6599596F" w14:textId="77777777" w:rsidR="00164E4D" w:rsidRPr="007A66C8" w:rsidRDefault="00164E4D" w:rsidP="00377863">
      <w:pPr>
        <w:pStyle w:val="NormalWeb"/>
        <w:shd w:val="clear" w:color="auto" w:fill="FFFFFF"/>
        <w:spacing w:before="0" w:beforeAutospacing="0" w:after="0" w:afterAutospacing="0"/>
        <w:jc w:val="both"/>
      </w:pPr>
    </w:p>
    <w:p w14:paraId="0340341D" w14:textId="1212B4FA" w:rsidR="00AD49CB" w:rsidRPr="007A66C8" w:rsidRDefault="00AD49CB" w:rsidP="00377863">
      <w:pPr>
        <w:pStyle w:val="NormalWeb"/>
        <w:shd w:val="clear" w:color="auto" w:fill="FFFFFF"/>
        <w:spacing w:before="0" w:beforeAutospacing="0" w:after="0" w:afterAutospacing="0"/>
        <w:jc w:val="both"/>
      </w:pPr>
      <w:r w:rsidRPr="007A66C8">
        <w:rPr>
          <w:b/>
          <w:bCs/>
        </w:rPr>
        <w:t>10-</w:t>
      </w:r>
      <w:r w:rsidRPr="007A66C8">
        <w:t xml:space="preserve"> </w:t>
      </w:r>
      <w:r w:rsidRPr="007A66C8">
        <w:rPr>
          <w:rStyle w:val="Gl"/>
        </w:rPr>
        <w:t xml:space="preserve">Hibe Sözleşmesi. </w:t>
      </w:r>
      <w:r w:rsidRPr="007A66C8">
        <w:t> Banka hesap bilgileri ofisimize teslim edildikten sonra</w:t>
      </w:r>
      <w:r w:rsidR="0026267A" w:rsidRPr="007A66C8">
        <w:t xml:space="preserve"> adınıza hibe sözleşmesi ofisimiz tarafından düzenlenir. Hibe sözleşmesi imzalandıktan ve Erasmus Staj Vizesi aldıktan sonra öğrenciye hibenin %70’i 1 ay içerisinde ödenir. Aldığınız öğrenci vizesinin bir örneğini </w:t>
      </w:r>
      <w:hyperlink r:id="rId7" w:history="1">
        <w:r w:rsidR="0026267A" w:rsidRPr="007A66C8">
          <w:rPr>
            <w:rStyle w:val="Kpr"/>
          </w:rPr>
          <w:t>intloffice@gantep.edu.tr</w:t>
        </w:r>
      </w:hyperlink>
      <w:r w:rsidR="0026267A" w:rsidRPr="007A66C8">
        <w:t xml:space="preserve"> adresimize e-posta veya elden iletmeniz gerekmektedir. Hibe hesaplaması, ülkeden ayrıldığınız ve ülkeye giriş yaptığınız tarihler ile katılım Sertifikasında belirtilen tarihler karşılaştırılarak hesaplanır ve kısa olan tarihler dikkate alınarak hesaplanır.</w:t>
      </w:r>
    </w:p>
    <w:p w14:paraId="756BDE27" w14:textId="77777777" w:rsidR="00EF7DF1" w:rsidRPr="007A66C8" w:rsidRDefault="00EF7DF1" w:rsidP="00377863">
      <w:pPr>
        <w:pStyle w:val="NormalWeb"/>
        <w:shd w:val="clear" w:color="auto" w:fill="FFFFFF"/>
        <w:spacing w:before="0" w:beforeAutospacing="0" w:after="0" w:afterAutospacing="0"/>
        <w:jc w:val="both"/>
      </w:pPr>
    </w:p>
    <w:p w14:paraId="11900E18" w14:textId="7F6A2BEC" w:rsidR="00EF7DF1" w:rsidRPr="007A66C8" w:rsidRDefault="00EF7DF1" w:rsidP="00EF7DF1">
      <w:pPr>
        <w:pStyle w:val="NormalWeb"/>
        <w:shd w:val="clear" w:color="auto" w:fill="FFFFFF"/>
        <w:spacing w:before="0" w:beforeAutospacing="0" w:after="0" w:afterAutospacing="0"/>
        <w:jc w:val="both"/>
      </w:pPr>
      <w:r w:rsidRPr="007A66C8">
        <w:rPr>
          <w:b/>
          <w:bCs/>
        </w:rPr>
        <w:t>11-</w:t>
      </w:r>
      <w:r w:rsidRPr="007A66C8">
        <w:t xml:space="preserve"> </w:t>
      </w:r>
      <w:r w:rsidRPr="007A66C8">
        <w:rPr>
          <w:rStyle w:val="Gl"/>
        </w:rPr>
        <w:t xml:space="preserve">Vize Kolaylaştırıcı Yazı. </w:t>
      </w:r>
      <w:r w:rsidRPr="007A66C8">
        <w:t xml:space="preserve">Bu belge vize başvurusu yaparken kullanacağınız destek niteliğinde bir yazıdır. Hiçbir belge vize almanızı garantilemez. Vize alıp almayacağınıza gideceğiniz ülkenin ilgili yasal temsilciliği (Büyükelçilik/Konsolosluk) karar vermektedir. Başvuru yaptığınız </w:t>
      </w:r>
      <w:hyperlink r:id="rId8" w:history="1">
        <w:r w:rsidRPr="007A66C8">
          <w:rPr>
            <w:rStyle w:val="Kpr"/>
          </w:rPr>
          <w:t>https://turnaportal.ua.gov.tr/</w:t>
        </w:r>
      </w:hyperlink>
      <w:r w:rsidRPr="007A66C8">
        <w:t xml:space="preserve"> adresine e-devlet şifrenizle giriş yaparak bu belgeyi elektronik olarak alabilirsiniz.</w:t>
      </w:r>
      <w:r w:rsidR="00DF3D4E" w:rsidRPr="007A66C8">
        <w:t xml:space="preserve"> </w:t>
      </w:r>
      <w:r w:rsidRPr="007A66C8">
        <w:t>Vize başvurusu yaparken bu belgeyi de ilgili konsolosluğa diğer vize başvuru belgeleriyle teslim etmelisiniz.</w:t>
      </w:r>
    </w:p>
    <w:p w14:paraId="05AE7A22" w14:textId="77777777" w:rsidR="00EF7DF1" w:rsidRPr="007A66C8" w:rsidRDefault="00EF7DF1" w:rsidP="00377863">
      <w:pPr>
        <w:pStyle w:val="NormalWeb"/>
        <w:shd w:val="clear" w:color="auto" w:fill="FFFFFF"/>
        <w:spacing w:before="0" w:beforeAutospacing="0" w:after="0" w:afterAutospacing="0"/>
        <w:jc w:val="both"/>
      </w:pPr>
    </w:p>
    <w:p w14:paraId="06AA08D1" w14:textId="2F624EDE" w:rsidR="00411F47" w:rsidRPr="007A66C8" w:rsidRDefault="00411F47" w:rsidP="00D71C4F">
      <w:pPr>
        <w:pStyle w:val="NormalWeb"/>
        <w:shd w:val="clear" w:color="auto" w:fill="FFFFFF"/>
        <w:spacing w:before="0" w:beforeAutospacing="0" w:after="0" w:afterAutospacing="0"/>
        <w:jc w:val="both"/>
      </w:pPr>
    </w:p>
    <w:p w14:paraId="3BD96110" w14:textId="620696F0" w:rsidR="00164E4D" w:rsidRPr="007A66C8" w:rsidRDefault="00164E4D" w:rsidP="00D71C4F">
      <w:pPr>
        <w:pStyle w:val="NormalWeb"/>
        <w:shd w:val="clear" w:color="auto" w:fill="FFFFFF"/>
        <w:spacing w:before="0" w:beforeAutospacing="0" w:after="0" w:afterAutospacing="0"/>
        <w:jc w:val="both"/>
      </w:pPr>
      <w:r w:rsidRPr="007A66C8">
        <w:rPr>
          <w:b/>
          <w:bCs/>
        </w:rPr>
        <w:t>1</w:t>
      </w:r>
      <w:r w:rsidR="00EF7DF1" w:rsidRPr="007A66C8">
        <w:rPr>
          <w:b/>
          <w:bCs/>
        </w:rPr>
        <w:t>2</w:t>
      </w:r>
      <w:r w:rsidRPr="007A66C8">
        <w:rPr>
          <w:b/>
          <w:bCs/>
        </w:rPr>
        <w:t>-</w:t>
      </w:r>
      <w:r w:rsidRPr="007A66C8">
        <w:t xml:space="preserve"> </w:t>
      </w:r>
      <w:r w:rsidR="00CB1C92" w:rsidRPr="007A66C8">
        <w:t xml:space="preserve">Tüm işlemlerinizi bitirdikten sonra hibenizin ödenip ödenmediğinden emin olunuz. Hibe miktarı staj yapacağınız ay süresi hibe miktarı ile çarpılıp %70’i ödenir. Kalan miktar dönüş sonrası tüm belgeler tamamlandıktan sonra gün hesabı yapılarak ödenir. </w:t>
      </w:r>
      <w:r w:rsidR="002311A0" w:rsidRPr="007A66C8">
        <w:t>Tüm d</w:t>
      </w:r>
      <w:r w:rsidR="00CB1C92" w:rsidRPr="007A66C8">
        <w:t xml:space="preserve">etaylar </w:t>
      </w:r>
      <w:r w:rsidR="000F670D" w:rsidRPr="007A66C8">
        <w:t>202</w:t>
      </w:r>
      <w:r w:rsidR="005E3089">
        <w:t>5</w:t>
      </w:r>
      <w:r w:rsidR="000F670D" w:rsidRPr="007A66C8">
        <w:t xml:space="preserve"> </w:t>
      </w:r>
      <w:r w:rsidR="00CB1C92" w:rsidRPr="007A66C8">
        <w:t>yılı Erasmus+ Uygulama El Kitabında bulunabilir.</w:t>
      </w:r>
    </w:p>
    <w:p w14:paraId="3F3D4EB6" w14:textId="77777777" w:rsidR="00411F47" w:rsidRPr="007A66C8" w:rsidRDefault="00411F47" w:rsidP="00D71C4F">
      <w:pPr>
        <w:pStyle w:val="NormalWeb"/>
        <w:shd w:val="clear" w:color="auto" w:fill="FFFFFF"/>
        <w:spacing w:before="0" w:beforeAutospacing="0" w:after="0" w:afterAutospacing="0"/>
        <w:jc w:val="both"/>
      </w:pPr>
    </w:p>
    <w:p w14:paraId="1138207D" w14:textId="77777777" w:rsidR="00D71C4F" w:rsidRPr="007A66C8" w:rsidRDefault="00D71C4F" w:rsidP="00D71C4F">
      <w:pPr>
        <w:pStyle w:val="NormalWeb"/>
        <w:shd w:val="clear" w:color="auto" w:fill="FFFFFF"/>
        <w:spacing w:before="0" w:beforeAutospacing="0" w:after="0" w:afterAutospacing="0"/>
        <w:jc w:val="both"/>
      </w:pPr>
      <w:r w:rsidRPr="007A66C8">
        <w:lastRenderedPageBreak/>
        <w:t> </w:t>
      </w:r>
    </w:p>
    <w:p w14:paraId="314302E6" w14:textId="5EDD7134" w:rsidR="00D71C4F" w:rsidRPr="007A66C8" w:rsidRDefault="00E97217" w:rsidP="00D71C4F">
      <w:pPr>
        <w:pStyle w:val="NormalWeb"/>
        <w:shd w:val="clear" w:color="auto" w:fill="FFFFFF"/>
        <w:spacing w:before="0" w:beforeAutospacing="0" w:after="0" w:afterAutospacing="0"/>
        <w:jc w:val="both"/>
      </w:pPr>
      <w:r w:rsidRPr="007A66C8">
        <w:rPr>
          <w:b/>
          <w:bCs/>
        </w:rPr>
        <w:t>13</w:t>
      </w:r>
      <w:r w:rsidR="00D71C4F" w:rsidRPr="007A66C8">
        <w:rPr>
          <w:b/>
          <w:bCs/>
        </w:rPr>
        <w:t>-</w:t>
      </w:r>
      <w:r w:rsidR="00D71C4F" w:rsidRPr="007A66C8">
        <w:t xml:space="preserve"> Vizenizi </w:t>
      </w:r>
      <w:r w:rsidR="00922416" w:rsidRPr="007A66C8">
        <w:t>almadan uçak bileti almayınız</w:t>
      </w:r>
      <w:r w:rsidR="00D71C4F" w:rsidRPr="007A66C8">
        <w:t xml:space="preserve">. Daha önce uçak bileti almanız durumunda vizede yaşanacak sorunlardan dolayı iptal etmeniz gerekebilir. Vize başvurusunda genelde uçak bileti rezervasyonu istenir. Bilet almanız talep edilmez. Ancak, en güncel bilgiyi vize başvurusu yaptığınız ülkenin konsolosluğundan almalısınız. </w:t>
      </w:r>
    </w:p>
    <w:p w14:paraId="72D300D3"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74C068F8" w14:textId="467534EC" w:rsidR="002D36A9" w:rsidRDefault="002D36A9" w:rsidP="002D36A9">
      <w:pPr>
        <w:pStyle w:val="NormalWeb"/>
        <w:shd w:val="clear" w:color="auto" w:fill="FFFFFF"/>
        <w:spacing w:before="0" w:beforeAutospacing="0" w:after="0" w:afterAutospacing="0"/>
        <w:jc w:val="both"/>
      </w:pPr>
      <w:r w:rsidRPr="007A66C8">
        <w:rPr>
          <w:b/>
          <w:bCs/>
        </w:rPr>
        <w:t>1</w:t>
      </w:r>
      <w:r w:rsidR="00E910A3" w:rsidRPr="007A66C8">
        <w:rPr>
          <w:b/>
          <w:bCs/>
        </w:rPr>
        <w:t>4</w:t>
      </w:r>
      <w:r w:rsidRPr="007A66C8">
        <w:rPr>
          <w:b/>
          <w:bCs/>
        </w:rPr>
        <w:t>-</w:t>
      </w:r>
      <w:r w:rsidRPr="007A66C8">
        <w:t xml:space="preserve"> Öğrenci, Erasmus+ Staj Hareketliliği faaliyetinden zorunlu staj veya isteğe bağlı (Gönüllü) staj kapsamında yararlanabilir. Staj Hareketliliği başarı ile tamamlandığında staj/lar bölüm/fakülte/enstitü yönetim kurulu veya senato kararı ile kabul edilir. Erasmus+ Staj Hareketliliği kapsamında İsteğe bağlı (Gönüllü) Staj yapan öğrenciler için “ERAS100 Erasmus Stajı (0-40) kredisiz AKTS:5 (ERAS100 Erasmus Practice (0-40) non-credit ECTS:5)”, Arapça Programlar için AERAS100 Erasmus Practice (0- 40) non-credit ECTS:5)”, adında bir ders öğrencinin transkript ve Diploma Eki’ne Öğrenci İşleri Daire Başkanlığı tarafından aynı kod, isim, AKTS kredisi, staj yaptığı tarih, ülke ve kurum bilgileri görünecek şekilde eklenir.</w:t>
      </w:r>
    </w:p>
    <w:p w14:paraId="2522AC16" w14:textId="77777777" w:rsidR="006D4BAC" w:rsidRDefault="006D4BAC" w:rsidP="002D36A9">
      <w:pPr>
        <w:pStyle w:val="NormalWeb"/>
        <w:shd w:val="clear" w:color="auto" w:fill="FFFFFF"/>
        <w:spacing w:before="0" w:beforeAutospacing="0" w:after="0" w:afterAutospacing="0"/>
        <w:jc w:val="both"/>
      </w:pPr>
    </w:p>
    <w:p w14:paraId="655C8DAF" w14:textId="34034854" w:rsidR="006D4BAC" w:rsidRDefault="006D4BAC" w:rsidP="002D36A9">
      <w:pPr>
        <w:pStyle w:val="NormalWeb"/>
        <w:shd w:val="clear" w:color="auto" w:fill="FFFFFF"/>
        <w:spacing w:before="0" w:beforeAutospacing="0" w:after="0" w:afterAutospacing="0"/>
        <w:jc w:val="both"/>
      </w:pPr>
      <w:r w:rsidRPr="006D4BAC">
        <w:rPr>
          <w:b/>
          <w:bCs/>
        </w:rPr>
        <w:t>15-</w:t>
      </w:r>
      <w:r>
        <w:t xml:space="preserve"> Asil listede yerleşen öğrenciler aşağıdaki belgeleri 27 Şubat 2026 mesai bitimine kadar Uluslararası İlişkiler Ofisine teslim etmelidir. Belirtilen belgelerden eksik evrakı olan öğrencilerin yerine yedek listeden yerleştirme yapılacaktır.</w:t>
      </w:r>
      <w:r w:rsidR="00C15049">
        <w:t xml:space="preserve"> Diğer belgeler daha sonra talep edilecektir.</w:t>
      </w:r>
    </w:p>
    <w:p w14:paraId="67F45A1F" w14:textId="62069BAF" w:rsidR="006D4BAC" w:rsidRDefault="006D4BAC" w:rsidP="002D36A9">
      <w:pPr>
        <w:pStyle w:val="NormalWeb"/>
        <w:shd w:val="clear" w:color="auto" w:fill="FFFFFF"/>
        <w:spacing w:before="0" w:beforeAutospacing="0" w:after="0" w:afterAutospacing="0"/>
        <w:jc w:val="both"/>
      </w:pPr>
      <w:r>
        <w:t>Kabul belgesi, Bilgi formu, Staj tanıma formu, Letter of Intent, Learning Agreement for traineeship</w:t>
      </w:r>
    </w:p>
    <w:p w14:paraId="7C682DA9" w14:textId="77777777" w:rsidR="00CB1C92" w:rsidRPr="007A66C8" w:rsidRDefault="00CB1C92" w:rsidP="00CB1C92">
      <w:pPr>
        <w:pStyle w:val="NormalWeb"/>
        <w:shd w:val="clear" w:color="auto" w:fill="FFFFFF"/>
        <w:spacing w:before="0" w:beforeAutospacing="0" w:after="0" w:afterAutospacing="0"/>
        <w:jc w:val="both"/>
      </w:pPr>
    </w:p>
    <w:p w14:paraId="56DD21D8" w14:textId="77777777" w:rsidR="00CB1C92" w:rsidRPr="007A66C8" w:rsidRDefault="00CB1C92" w:rsidP="00D71C4F">
      <w:pPr>
        <w:pStyle w:val="NormalWeb"/>
        <w:shd w:val="clear" w:color="auto" w:fill="FFFFFF"/>
        <w:spacing w:before="0" w:beforeAutospacing="0" w:after="0" w:afterAutospacing="0"/>
        <w:jc w:val="both"/>
      </w:pPr>
    </w:p>
    <w:p w14:paraId="07998392" w14:textId="6D1091F7" w:rsidR="00461690" w:rsidRPr="007A66C8" w:rsidRDefault="00461690" w:rsidP="000C17B7">
      <w:pPr>
        <w:pStyle w:val="NormalWeb"/>
        <w:shd w:val="clear" w:color="auto" w:fill="FFFFFF"/>
        <w:spacing w:before="0" w:beforeAutospacing="0" w:after="0" w:afterAutospacing="0"/>
        <w:jc w:val="center"/>
        <w:rPr>
          <w:b/>
          <w:bCs/>
        </w:rPr>
      </w:pPr>
      <w:r w:rsidRPr="007A66C8">
        <w:rPr>
          <w:b/>
          <w:bCs/>
        </w:rPr>
        <w:t xml:space="preserve">Erasmus+ Staj </w:t>
      </w:r>
      <w:r w:rsidR="00FB74CD" w:rsidRPr="007A66C8">
        <w:rPr>
          <w:b/>
        </w:rPr>
        <w:t>Hareketliliği</w:t>
      </w:r>
      <w:r w:rsidRPr="007A66C8">
        <w:rPr>
          <w:b/>
          <w:bCs/>
        </w:rPr>
        <w:t xml:space="preserve"> Yapılacak olan Kuruma Varınca Yapılması Gerekenler</w:t>
      </w:r>
    </w:p>
    <w:p w14:paraId="27060A05" w14:textId="2B416A58" w:rsidR="00D71C4F" w:rsidRPr="007A66C8" w:rsidRDefault="00D71C4F" w:rsidP="00D71C4F">
      <w:pPr>
        <w:pStyle w:val="NormalWeb"/>
        <w:shd w:val="clear" w:color="auto" w:fill="FFFFFF"/>
        <w:spacing w:before="0" w:beforeAutospacing="0" w:after="0" w:afterAutospacing="0"/>
        <w:jc w:val="both"/>
      </w:pPr>
      <w:r w:rsidRPr="007A66C8">
        <w:t> </w:t>
      </w:r>
    </w:p>
    <w:p w14:paraId="2DBB23E8" w14:textId="5EA7136B" w:rsidR="00D71C4F" w:rsidRPr="007A66C8" w:rsidRDefault="002E1A56" w:rsidP="001D76EF">
      <w:pPr>
        <w:pStyle w:val="NormalWeb"/>
        <w:shd w:val="clear" w:color="auto" w:fill="FFFFFF"/>
        <w:spacing w:before="0" w:beforeAutospacing="0" w:after="0" w:afterAutospacing="0"/>
        <w:jc w:val="both"/>
      </w:pPr>
      <w:r w:rsidRPr="007A66C8">
        <w:rPr>
          <w:b/>
          <w:bCs/>
        </w:rPr>
        <w:t>1</w:t>
      </w:r>
      <w:r w:rsidR="00D71C4F" w:rsidRPr="007A66C8">
        <w:rPr>
          <w:b/>
          <w:bCs/>
        </w:rPr>
        <w:t>-</w:t>
      </w:r>
      <w:r w:rsidR="00D71C4F" w:rsidRPr="007A66C8">
        <w:t xml:space="preserve"> Staj yapacağınız kuruma vardığınızda ilk yapmanız gereken web sitemizdeki </w:t>
      </w:r>
      <w:r w:rsidR="00D71C4F" w:rsidRPr="007A66C8">
        <w:rPr>
          <w:rStyle w:val="Gl"/>
        </w:rPr>
        <w:t>St</w:t>
      </w:r>
      <w:r w:rsidR="001D76EF" w:rsidRPr="007A66C8">
        <w:rPr>
          <w:rStyle w:val="Gl"/>
        </w:rPr>
        <w:t xml:space="preserve">aj Katılım Sertifikasının/Varış </w:t>
      </w:r>
      <w:r w:rsidR="00D71C4F" w:rsidRPr="007A66C8">
        <w:rPr>
          <w:rStyle w:val="Gl"/>
        </w:rPr>
        <w:t>Belgesi</w:t>
      </w:r>
      <w:r w:rsidR="00D71C4F" w:rsidRPr="007A66C8">
        <w:t> Confirmation of Arrival bölümünü doldurup </w:t>
      </w:r>
      <w:hyperlink r:id="rId9" w:history="1">
        <w:r w:rsidR="00A17A09" w:rsidRPr="007A66C8">
          <w:rPr>
            <w:rStyle w:val="Kpr"/>
          </w:rPr>
          <w:t xml:space="preserve"> intloffice@gantep.edu.tr</w:t>
        </w:r>
      </w:hyperlink>
      <w:r w:rsidR="00A17A09" w:rsidRPr="007A66C8">
        <w:t xml:space="preserve"> </w:t>
      </w:r>
      <w:r w:rsidR="00D71C4F" w:rsidRPr="007A66C8">
        <w:t>adresine okunaklı bir şekilde taratıp göndermeniz gerekir.</w:t>
      </w:r>
    </w:p>
    <w:p w14:paraId="7F5D36B2"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4110B658" w14:textId="7E98691F" w:rsidR="00D71C4F" w:rsidRPr="007A66C8" w:rsidRDefault="00AE28CC" w:rsidP="00D71C4F">
      <w:pPr>
        <w:pStyle w:val="NormalWeb"/>
        <w:shd w:val="clear" w:color="auto" w:fill="FFFFFF"/>
        <w:spacing w:before="0" w:beforeAutospacing="0" w:after="0" w:afterAutospacing="0"/>
        <w:jc w:val="both"/>
      </w:pPr>
      <w:r w:rsidRPr="007A66C8">
        <w:rPr>
          <w:b/>
          <w:bCs/>
        </w:rPr>
        <w:t>2</w:t>
      </w:r>
      <w:r w:rsidR="001F2FB8" w:rsidRPr="007A66C8">
        <w:rPr>
          <w:b/>
          <w:bCs/>
        </w:rPr>
        <w:t>-</w:t>
      </w:r>
      <w:r w:rsidR="001F2FB8" w:rsidRPr="007A66C8">
        <w:t> Erasmus</w:t>
      </w:r>
      <w:r w:rsidR="00D71C4F" w:rsidRPr="007A66C8">
        <w:t xml:space="preserve"> </w:t>
      </w:r>
      <w:r w:rsidR="001F2FB8" w:rsidRPr="007A66C8">
        <w:t xml:space="preserve">stajı başladığı hafta </w:t>
      </w:r>
      <w:r w:rsidR="00D71C4F" w:rsidRPr="007A66C8">
        <w:t xml:space="preserve">(veya Varış Belgesi </w:t>
      </w:r>
      <w:r w:rsidR="0068136C" w:rsidRPr="007A66C8">
        <w:t>ofisimize</w:t>
      </w:r>
      <w:r w:rsidR="00D71C4F" w:rsidRPr="007A66C8">
        <w:t xml:space="preserve"> ulaştıktan son</w:t>
      </w:r>
      <w:r w:rsidR="001F2FB8" w:rsidRPr="007A66C8">
        <w:t xml:space="preserve">ra) OLS </w:t>
      </w:r>
      <w:r w:rsidR="00D71C4F" w:rsidRPr="007A66C8">
        <w:t>çevi</w:t>
      </w:r>
      <w:r w:rsidR="001F2FB8" w:rsidRPr="007A66C8">
        <w:t xml:space="preserve">rim içi dil sınavınızın birincisini </w:t>
      </w:r>
      <w:r w:rsidR="0068136C" w:rsidRPr="007A66C8">
        <w:t>yapmalısınız</w:t>
      </w:r>
      <w:r w:rsidR="00D71C4F" w:rsidRPr="007A66C8">
        <w:t>. </w:t>
      </w:r>
      <w:r w:rsidR="0068136C" w:rsidRPr="007A66C8">
        <w:t xml:space="preserve">OLS sınavına </w:t>
      </w:r>
      <w:hyperlink r:id="rId10" w:history="1">
        <w:r w:rsidR="003919FE" w:rsidRPr="007A66C8">
          <w:rPr>
            <w:rStyle w:val="Kpr"/>
            <w:lang w:val="en-US"/>
          </w:rPr>
          <w:t>https://academy.europa.eu/</w:t>
        </w:r>
      </w:hyperlink>
      <w:r w:rsidR="00164665" w:rsidRPr="007A66C8">
        <w:t> </w:t>
      </w:r>
      <w:r w:rsidR="0068136C" w:rsidRPr="007A66C8">
        <w:t>linkinden ulaşabilirsiniz. Erasmus faaliyetinizin sonunda ise OLS ikinci sınavını tamamlamanız gerekmektedir.</w:t>
      </w:r>
      <w:r w:rsidR="004D51F5" w:rsidRPr="007A66C8">
        <w:t xml:space="preserve"> Her iki sınavın sonucunu da Erasmus sonunda ofisimize teslim etmeniz gerekmektedir.</w:t>
      </w:r>
      <w:r w:rsidR="0068136C" w:rsidRPr="007A66C8">
        <w:t xml:space="preserve"> </w:t>
      </w:r>
      <w:r w:rsidR="00386055" w:rsidRPr="007A66C8">
        <w:t>İlk sınavdan C</w:t>
      </w:r>
      <w:r w:rsidR="004D51F5" w:rsidRPr="007A66C8">
        <w:t xml:space="preserve">1 </w:t>
      </w:r>
      <w:r w:rsidR="0051795B" w:rsidRPr="007A66C8">
        <w:t>v</w:t>
      </w:r>
      <w:r w:rsidR="004D51F5" w:rsidRPr="007A66C8">
        <w:t>eya C</w:t>
      </w:r>
      <w:r w:rsidR="00386055" w:rsidRPr="007A66C8">
        <w:t>2 alan katılımcılar ikinci sınav</w:t>
      </w:r>
      <w:r w:rsidR="008C40DC" w:rsidRPr="007A66C8">
        <w:t xml:space="preserve">ı almak </w:t>
      </w:r>
      <w:r w:rsidR="00386055" w:rsidRPr="007A66C8">
        <w:t>zorunda değildir.</w:t>
      </w:r>
    </w:p>
    <w:p w14:paraId="39302A6E"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07D89D59" w14:textId="77777777" w:rsidR="001D76EF" w:rsidRPr="007A66C8" w:rsidRDefault="001D76EF" w:rsidP="00D71C4F">
      <w:pPr>
        <w:pStyle w:val="NormalWeb"/>
        <w:shd w:val="clear" w:color="auto" w:fill="FFFFFF"/>
        <w:spacing w:before="0" w:beforeAutospacing="0" w:after="0" w:afterAutospacing="0"/>
        <w:jc w:val="both"/>
      </w:pPr>
    </w:p>
    <w:p w14:paraId="1C191B94" w14:textId="61FAEA7A" w:rsidR="00D71C4F" w:rsidRPr="007A66C8" w:rsidRDefault="00D71C4F" w:rsidP="00512974">
      <w:pPr>
        <w:pStyle w:val="NormalWeb"/>
        <w:shd w:val="clear" w:color="auto" w:fill="FFFFFF"/>
        <w:spacing w:before="0" w:beforeAutospacing="0" w:after="0" w:afterAutospacing="0"/>
        <w:jc w:val="center"/>
        <w:rPr>
          <w:b/>
          <w:bCs/>
        </w:rPr>
      </w:pPr>
      <w:r w:rsidRPr="007A66C8">
        <w:rPr>
          <w:b/>
          <w:bCs/>
        </w:rPr>
        <w:t>Erasmus+ S</w:t>
      </w:r>
      <w:r w:rsidR="00FB50FA" w:rsidRPr="007A66C8">
        <w:rPr>
          <w:b/>
          <w:bCs/>
        </w:rPr>
        <w:t xml:space="preserve">taj </w:t>
      </w:r>
      <w:r w:rsidR="00FB74CD" w:rsidRPr="007A66C8">
        <w:rPr>
          <w:b/>
          <w:bCs/>
        </w:rPr>
        <w:t>Hareketliliği</w:t>
      </w:r>
      <w:r w:rsidR="00426763" w:rsidRPr="007A66C8">
        <w:rPr>
          <w:b/>
          <w:bCs/>
        </w:rPr>
        <w:t xml:space="preserve"> Tamamlandıktan</w:t>
      </w:r>
      <w:r w:rsidR="00FB50FA" w:rsidRPr="007A66C8">
        <w:rPr>
          <w:b/>
          <w:bCs/>
        </w:rPr>
        <w:t xml:space="preserve"> S</w:t>
      </w:r>
      <w:r w:rsidRPr="007A66C8">
        <w:rPr>
          <w:b/>
          <w:bCs/>
        </w:rPr>
        <w:t>onra</w:t>
      </w:r>
      <w:r w:rsidR="00591362" w:rsidRPr="007A66C8">
        <w:rPr>
          <w:b/>
          <w:bCs/>
        </w:rPr>
        <w:t xml:space="preserve"> Yapılması Gerekenler</w:t>
      </w:r>
    </w:p>
    <w:p w14:paraId="0A43B1BE"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6206899B" w14:textId="2C29D302" w:rsidR="00D71C4F" w:rsidRPr="007A66C8" w:rsidRDefault="00D71C4F" w:rsidP="00D71C4F">
      <w:pPr>
        <w:pStyle w:val="NormalWeb"/>
        <w:shd w:val="clear" w:color="auto" w:fill="FFFFFF"/>
        <w:spacing w:before="0" w:beforeAutospacing="0" w:after="0" w:afterAutospacing="0"/>
        <w:jc w:val="both"/>
      </w:pPr>
      <w:r w:rsidRPr="007A66C8">
        <w:rPr>
          <w:b/>
          <w:bCs/>
        </w:rPr>
        <w:t>1-</w:t>
      </w:r>
      <w:r w:rsidRPr="007A66C8">
        <w:t xml:space="preserve"> Web sitemizdeki </w:t>
      </w:r>
      <w:r w:rsidRPr="007A66C8">
        <w:rPr>
          <w:rStyle w:val="Gl"/>
        </w:rPr>
        <w:t>Learning Agreement for Traineeships</w:t>
      </w:r>
      <w:r w:rsidRPr="007A66C8">
        <w:t> belgesinin 4. Sayfasını (After Mobility) staj yaptığınız kuruma onaylatıp getirmeniz ve elden ofise teslim etmeniz gerekir. Bu belgede stajı </w:t>
      </w:r>
      <w:r w:rsidRPr="007A66C8">
        <w:rPr>
          <w:rStyle w:val="Gl"/>
        </w:rPr>
        <w:t>başarı</w:t>
      </w:r>
      <w:r w:rsidR="003D0EA3" w:rsidRPr="007A66C8">
        <w:rPr>
          <w:rStyle w:val="Gl"/>
        </w:rPr>
        <w:t>lı veya başarısız</w:t>
      </w:r>
      <w:r w:rsidRPr="007A66C8">
        <w:t> tamamladığınız</w:t>
      </w:r>
      <w:r w:rsidR="003D0EA3" w:rsidRPr="007A66C8">
        <w:t xml:space="preserve"> açıkça yazılmalıdır.</w:t>
      </w:r>
      <w:r w:rsidRPr="007A66C8">
        <w:t xml:space="preserve"> B</w:t>
      </w:r>
      <w:r w:rsidR="003D0EA3" w:rsidRPr="007A66C8">
        <w:t>u belgenin bi</w:t>
      </w:r>
      <w:r w:rsidRPr="007A66C8">
        <w:t xml:space="preserve">r örneğini de bölüm koordinatörünüze teslim etmeli ve eş değerliliğin sayılması için takipçisi olmalısınız. Yaptığınız stajın tanınması için alınan bölüm/fakülte kurul kararının bir örneği ofisimize </w:t>
      </w:r>
      <w:r w:rsidR="00C90656" w:rsidRPr="007A66C8">
        <w:t>iletildiğinden emin olunuz.</w:t>
      </w:r>
    </w:p>
    <w:p w14:paraId="2FD9F95E"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584060DE" w14:textId="6F6498E6" w:rsidR="00D71C4F" w:rsidRPr="007A66C8" w:rsidRDefault="00A623D5" w:rsidP="00D71C4F">
      <w:pPr>
        <w:pStyle w:val="NormalWeb"/>
        <w:shd w:val="clear" w:color="auto" w:fill="FFFFFF"/>
        <w:spacing w:before="0" w:beforeAutospacing="0" w:after="0" w:afterAutospacing="0"/>
        <w:jc w:val="both"/>
      </w:pPr>
      <w:r w:rsidRPr="007A66C8">
        <w:rPr>
          <w:b/>
          <w:bCs/>
        </w:rPr>
        <w:t>2-</w:t>
      </w:r>
      <w:r w:rsidRPr="007A66C8">
        <w:t xml:space="preserve"> </w:t>
      </w:r>
      <w:r w:rsidR="002828F1" w:rsidRPr="007A66C8">
        <w:t>Yukarıda</w:t>
      </w:r>
      <w:r w:rsidR="00D71C4F" w:rsidRPr="007A66C8">
        <w:t xml:space="preserve"> belirtilen </w:t>
      </w:r>
      <w:r w:rsidR="00D71C4F" w:rsidRPr="007A66C8">
        <w:rPr>
          <w:rStyle w:val="Gl"/>
        </w:rPr>
        <w:t>Staj Katılım Sertifikasının/Varış Belgesi</w:t>
      </w:r>
      <w:r w:rsidR="00D71C4F" w:rsidRPr="007A66C8">
        <w:t> Confirmation of Departure bölümünü staj yaptığınız kuruma onaylatıp orijinalini ofisimize teslim etmeniz gerekir.</w:t>
      </w:r>
    </w:p>
    <w:p w14:paraId="38D0F6B2"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38B89400" w14:textId="52081BAC" w:rsidR="009D64BC" w:rsidRPr="007A66C8" w:rsidRDefault="00D71C4F" w:rsidP="00D71C4F">
      <w:pPr>
        <w:pStyle w:val="NormalWeb"/>
        <w:shd w:val="clear" w:color="auto" w:fill="FFFFFF"/>
        <w:spacing w:before="0" w:beforeAutospacing="0" w:after="0" w:afterAutospacing="0"/>
        <w:jc w:val="both"/>
        <w:rPr>
          <w:b/>
          <w:bCs/>
        </w:rPr>
      </w:pPr>
      <w:r w:rsidRPr="007A66C8">
        <w:rPr>
          <w:b/>
          <w:bCs/>
        </w:rPr>
        <w:lastRenderedPageBreak/>
        <w:t>3- </w:t>
      </w:r>
      <w:r w:rsidR="009D64BC" w:rsidRPr="007A66C8">
        <w:rPr>
          <w:b/>
          <w:bCs/>
        </w:rPr>
        <w:t xml:space="preserve">Yurtdışı çıkış giriş belgesi. </w:t>
      </w:r>
      <w:r w:rsidR="009D64BC" w:rsidRPr="007A66C8">
        <w:t>E-devlet üzerinden alınabilecek yurda giriş çıkış belgesi ofisimize iletilmelidir.</w:t>
      </w:r>
    </w:p>
    <w:p w14:paraId="4176A164"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7F1A46F3" w14:textId="65CBAB8D" w:rsidR="00D71C4F" w:rsidRPr="007A66C8" w:rsidRDefault="00D71C4F" w:rsidP="00D71C4F">
      <w:pPr>
        <w:pStyle w:val="NormalWeb"/>
        <w:shd w:val="clear" w:color="auto" w:fill="FFFFFF"/>
        <w:spacing w:before="0" w:beforeAutospacing="0" w:after="0" w:afterAutospacing="0"/>
        <w:jc w:val="both"/>
      </w:pPr>
      <w:r w:rsidRPr="007A66C8">
        <w:rPr>
          <w:b/>
          <w:bCs/>
        </w:rPr>
        <w:t>4-</w:t>
      </w:r>
      <w:r w:rsidRPr="007A66C8">
        <w:t xml:space="preserve"> OLS sistemindeki 2. sınavın sonlandırılmış olması gerekir.</w:t>
      </w:r>
      <w:r w:rsidR="002828F1" w:rsidRPr="007A66C8">
        <w:t xml:space="preserve"> OLS sınav sonuçları .PDF olarak muhafaza edilmeli ve Erasmus sonunda ofisimize bir kopyası teslim edilmelidir.</w:t>
      </w:r>
    </w:p>
    <w:p w14:paraId="2E20DF60"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3E262C88" w14:textId="76858EB5" w:rsidR="00D71C4F" w:rsidRPr="007A66C8" w:rsidRDefault="00D71C4F" w:rsidP="00D71C4F">
      <w:pPr>
        <w:pStyle w:val="NormalWeb"/>
        <w:shd w:val="clear" w:color="auto" w:fill="FFFFFF"/>
        <w:spacing w:before="0" w:beforeAutospacing="0" w:after="0" w:afterAutospacing="0"/>
        <w:jc w:val="both"/>
      </w:pPr>
      <w:r w:rsidRPr="007A66C8">
        <w:rPr>
          <w:b/>
          <w:bCs/>
        </w:rPr>
        <w:t>5-</w:t>
      </w:r>
      <w:r w:rsidRPr="007A66C8">
        <w:t xml:space="preserve"> </w:t>
      </w:r>
      <w:r w:rsidR="002828F1" w:rsidRPr="007A66C8">
        <w:t xml:space="preserve">Erasmus+ Staj faaliyeti sonunda e-posta adreslerinize Yararlanıcı Modülü tarafından </w:t>
      </w:r>
      <w:r w:rsidR="002828F1" w:rsidRPr="007A66C8">
        <w:rPr>
          <w:b/>
          <w:bCs/>
        </w:rPr>
        <w:t xml:space="preserve">Participant </w:t>
      </w:r>
      <w:r w:rsidR="00D90E19" w:rsidRPr="007A66C8">
        <w:rPr>
          <w:b/>
          <w:bCs/>
        </w:rPr>
        <w:t>S</w:t>
      </w:r>
      <w:r w:rsidR="002828F1" w:rsidRPr="007A66C8">
        <w:rPr>
          <w:b/>
          <w:bCs/>
        </w:rPr>
        <w:t>urvey</w:t>
      </w:r>
      <w:r w:rsidR="002828F1" w:rsidRPr="007A66C8">
        <w:t>/</w:t>
      </w:r>
      <w:r w:rsidRPr="007A66C8">
        <w:rPr>
          <w:rStyle w:val="Gl"/>
        </w:rPr>
        <w:t>Final Raporu/Anket</w:t>
      </w:r>
      <w:r w:rsidRPr="007A66C8">
        <w:t> gönderil</w:t>
      </w:r>
      <w:r w:rsidR="002828F1" w:rsidRPr="007A66C8">
        <w:t>ir.</w:t>
      </w:r>
      <w:r w:rsidRPr="007A66C8">
        <w:t xml:space="preserve"> Bu raporu tamamla</w:t>
      </w:r>
      <w:r w:rsidR="00D90E19" w:rsidRPr="007A66C8">
        <w:t>manız gerekmektedir.</w:t>
      </w:r>
    </w:p>
    <w:p w14:paraId="59874242"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1AB995A4" w14:textId="36FE9659" w:rsidR="00D71C4F" w:rsidRPr="007A66C8" w:rsidRDefault="00C776E1" w:rsidP="00D71C4F">
      <w:pPr>
        <w:pStyle w:val="NormalWeb"/>
        <w:shd w:val="clear" w:color="auto" w:fill="FFFFFF"/>
        <w:spacing w:before="0" w:beforeAutospacing="0" w:after="0" w:afterAutospacing="0"/>
        <w:jc w:val="both"/>
      </w:pPr>
      <w:r w:rsidRPr="007A66C8">
        <w:rPr>
          <w:b/>
          <w:bCs/>
        </w:rPr>
        <w:t>6</w:t>
      </w:r>
      <w:r w:rsidR="00D71C4F" w:rsidRPr="007A66C8">
        <w:rPr>
          <w:b/>
          <w:bCs/>
        </w:rPr>
        <w:t>-</w:t>
      </w:r>
      <w:r w:rsidR="00D71C4F" w:rsidRPr="007A66C8">
        <w:t xml:space="preserve"> Tüm işlemleri tamamlanan ve başarılı olan öğrencilerimize hak ettikleri hibe 1 ay içerisinde ödenecektir.</w:t>
      </w:r>
    </w:p>
    <w:p w14:paraId="5CAE6D5F"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2AA6C994" w14:textId="623EEC54" w:rsidR="00D71C4F" w:rsidRPr="007A66C8" w:rsidRDefault="00C776E1" w:rsidP="00D71C4F">
      <w:pPr>
        <w:pStyle w:val="NormalWeb"/>
        <w:shd w:val="clear" w:color="auto" w:fill="FFFFFF"/>
        <w:spacing w:before="0" w:beforeAutospacing="0" w:after="0" w:afterAutospacing="0"/>
        <w:jc w:val="both"/>
      </w:pPr>
      <w:r w:rsidRPr="007A66C8">
        <w:rPr>
          <w:b/>
          <w:bCs/>
        </w:rPr>
        <w:t>7</w:t>
      </w:r>
      <w:r w:rsidR="00D71C4F" w:rsidRPr="007A66C8">
        <w:rPr>
          <w:b/>
          <w:bCs/>
        </w:rPr>
        <w:t>-</w:t>
      </w:r>
      <w:r w:rsidR="00D71C4F" w:rsidRPr="007A66C8">
        <w:t xml:space="preserve"> Bütün belgelerin, Türkiye’ye dönüş tarihinizden sonra 4 hafta içerisinde ofise teslim edilmesi gerekir.</w:t>
      </w:r>
    </w:p>
    <w:p w14:paraId="5B8FF41A"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3C947245" w14:textId="04894192" w:rsidR="00D71C4F" w:rsidRPr="007A66C8" w:rsidRDefault="00D71C4F" w:rsidP="00D71C4F">
      <w:pPr>
        <w:pStyle w:val="NormalWeb"/>
        <w:shd w:val="clear" w:color="auto" w:fill="FFFFFF"/>
        <w:spacing w:before="0" w:beforeAutospacing="0" w:after="0" w:afterAutospacing="0"/>
        <w:jc w:val="both"/>
      </w:pPr>
      <w:r w:rsidRPr="007A66C8">
        <w:t>Erasmus</w:t>
      </w:r>
      <w:r w:rsidR="00ED0346" w:rsidRPr="007A66C8">
        <w:t>+</w:t>
      </w:r>
      <w:r w:rsidRPr="007A66C8">
        <w:t xml:space="preserve"> için yapılması gerekenler yukarıda açıkça belirtilmiştir. Gerekli işlemlerin zamanında yapılması ve takip edilmesi öğrencinin sorumluluğundadır. Bütün belgelerin elektronik ortamda doldurulması gerekmektedir.</w:t>
      </w:r>
    </w:p>
    <w:p w14:paraId="25F09F54" w14:textId="77777777" w:rsidR="00D71C4F" w:rsidRPr="007A66C8" w:rsidRDefault="00D71C4F" w:rsidP="00D71C4F">
      <w:pPr>
        <w:pStyle w:val="NormalWeb"/>
        <w:shd w:val="clear" w:color="auto" w:fill="FFFFFF"/>
        <w:spacing w:before="0" w:beforeAutospacing="0" w:after="0" w:afterAutospacing="0"/>
        <w:jc w:val="both"/>
      </w:pPr>
      <w:r w:rsidRPr="007A66C8">
        <w:t> </w:t>
      </w:r>
    </w:p>
    <w:p w14:paraId="1F176345" w14:textId="77777777" w:rsidR="00993125" w:rsidRPr="007A66C8" w:rsidRDefault="00993125" w:rsidP="00993125">
      <w:pPr>
        <w:pStyle w:val="NormalWeb"/>
        <w:jc w:val="both"/>
        <w:rPr>
          <w:rStyle w:val="Gl"/>
          <w:b w:val="0"/>
          <w:bCs w:val="0"/>
          <w:color w:val="000000" w:themeColor="text1"/>
        </w:rPr>
      </w:pPr>
      <w:r w:rsidRPr="007A66C8">
        <w:rPr>
          <w:rStyle w:val="Gl"/>
          <w:b w:val="0"/>
          <w:bCs w:val="0"/>
          <w:color w:val="000000" w:themeColor="text1"/>
        </w:rPr>
        <w:t>Ülkelere göre verilecek olan staj hibe miktarları tablosu</w:t>
      </w:r>
    </w:p>
    <w:tbl>
      <w:tblPr>
        <w:tblStyle w:val="TableNormal"/>
        <w:tblW w:w="9049"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4140"/>
        <w:gridCol w:w="1419"/>
        <w:gridCol w:w="1529"/>
      </w:tblGrid>
      <w:tr w:rsidR="00993125" w:rsidRPr="007A66C8" w14:paraId="71B0B9F3" w14:textId="77777777" w:rsidTr="00012ED1">
        <w:trPr>
          <w:trHeight w:val="952"/>
        </w:trPr>
        <w:tc>
          <w:tcPr>
            <w:tcW w:w="1961" w:type="dxa"/>
          </w:tcPr>
          <w:p w14:paraId="6B71A88F" w14:textId="77777777" w:rsidR="00993125" w:rsidRPr="007A66C8" w:rsidRDefault="00993125" w:rsidP="003631A3">
            <w:pPr>
              <w:pStyle w:val="TableParagraph"/>
              <w:spacing w:before="5"/>
              <w:ind w:left="0"/>
              <w:rPr>
                <w:sz w:val="24"/>
                <w:szCs w:val="24"/>
              </w:rPr>
            </w:pPr>
          </w:p>
          <w:p w14:paraId="025C5A35" w14:textId="77777777" w:rsidR="00993125" w:rsidRPr="007A66C8" w:rsidRDefault="00993125" w:rsidP="003631A3">
            <w:pPr>
              <w:pStyle w:val="TableParagraph"/>
              <w:ind w:left="249"/>
              <w:rPr>
                <w:sz w:val="24"/>
                <w:szCs w:val="24"/>
              </w:rPr>
            </w:pPr>
            <w:r w:rsidRPr="007A66C8">
              <w:rPr>
                <w:sz w:val="24"/>
                <w:szCs w:val="24"/>
              </w:rPr>
              <w:t>Ülke Grupları</w:t>
            </w:r>
          </w:p>
        </w:tc>
        <w:tc>
          <w:tcPr>
            <w:tcW w:w="4140" w:type="dxa"/>
          </w:tcPr>
          <w:p w14:paraId="2BFD583B" w14:textId="77777777" w:rsidR="00993125" w:rsidRPr="007A66C8" w:rsidRDefault="00993125" w:rsidP="003631A3">
            <w:pPr>
              <w:pStyle w:val="TableParagraph"/>
              <w:spacing w:before="5"/>
              <w:ind w:left="0"/>
              <w:rPr>
                <w:sz w:val="24"/>
                <w:szCs w:val="24"/>
              </w:rPr>
            </w:pPr>
          </w:p>
          <w:p w14:paraId="312E9306" w14:textId="77777777" w:rsidR="00993125" w:rsidRPr="007A66C8" w:rsidRDefault="00993125" w:rsidP="003631A3">
            <w:pPr>
              <w:pStyle w:val="TableParagraph"/>
              <w:ind w:left="120"/>
              <w:rPr>
                <w:sz w:val="24"/>
                <w:szCs w:val="24"/>
              </w:rPr>
            </w:pPr>
            <w:r w:rsidRPr="007A66C8">
              <w:rPr>
                <w:sz w:val="24"/>
                <w:szCs w:val="24"/>
              </w:rPr>
              <w:t>Hareketlilikte Misafir Olunan Ülkeler</w:t>
            </w:r>
          </w:p>
        </w:tc>
        <w:tc>
          <w:tcPr>
            <w:tcW w:w="1419" w:type="dxa"/>
          </w:tcPr>
          <w:p w14:paraId="62CB1183" w14:textId="77777777" w:rsidR="00993125" w:rsidRPr="007A66C8" w:rsidRDefault="00993125" w:rsidP="003631A3">
            <w:pPr>
              <w:pStyle w:val="TableParagraph"/>
              <w:spacing w:line="276" w:lineRule="auto"/>
              <w:ind w:left="250" w:right="126" w:hanging="101"/>
              <w:rPr>
                <w:sz w:val="24"/>
                <w:szCs w:val="24"/>
              </w:rPr>
            </w:pPr>
            <w:r w:rsidRPr="007A66C8">
              <w:rPr>
                <w:sz w:val="24"/>
                <w:szCs w:val="24"/>
              </w:rPr>
              <w:t>Aylık Hibe Öğrenim</w:t>
            </w:r>
          </w:p>
          <w:p w14:paraId="236BC19B" w14:textId="77777777" w:rsidR="00993125" w:rsidRPr="007A66C8" w:rsidRDefault="00993125" w:rsidP="003631A3">
            <w:pPr>
              <w:pStyle w:val="TableParagraph"/>
              <w:spacing w:line="275" w:lineRule="exact"/>
              <w:ind w:left="367"/>
              <w:rPr>
                <w:sz w:val="24"/>
                <w:szCs w:val="24"/>
              </w:rPr>
            </w:pPr>
            <w:r w:rsidRPr="007A66C8">
              <w:rPr>
                <w:sz w:val="24"/>
                <w:szCs w:val="24"/>
              </w:rPr>
              <w:t>(Avro)</w:t>
            </w:r>
          </w:p>
        </w:tc>
        <w:tc>
          <w:tcPr>
            <w:tcW w:w="1529" w:type="dxa"/>
          </w:tcPr>
          <w:p w14:paraId="77EF2A2D" w14:textId="77777777" w:rsidR="00993125" w:rsidRPr="007A66C8" w:rsidRDefault="00993125" w:rsidP="003631A3">
            <w:pPr>
              <w:pStyle w:val="TableParagraph"/>
              <w:spacing w:line="276" w:lineRule="auto"/>
              <w:ind w:left="206" w:right="194"/>
              <w:jc w:val="center"/>
              <w:rPr>
                <w:sz w:val="24"/>
                <w:szCs w:val="24"/>
              </w:rPr>
            </w:pPr>
            <w:r w:rsidRPr="007A66C8">
              <w:rPr>
                <w:sz w:val="24"/>
                <w:szCs w:val="24"/>
              </w:rPr>
              <w:t>Aylık Hibe Staj</w:t>
            </w:r>
          </w:p>
          <w:p w14:paraId="2D31FC81" w14:textId="77777777" w:rsidR="00993125" w:rsidRPr="007A66C8" w:rsidRDefault="00993125" w:rsidP="003631A3">
            <w:pPr>
              <w:pStyle w:val="TableParagraph"/>
              <w:spacing w:line="275" w:lineRule="exact"/>
              <w:ind w:left="198" w:right="194"/>
              <w:jc w:val="center"/>
              <w:rPr>
                <w:sz w:val="24"/>
                <w:szCs w:val="24"/>
              </w:rPr>
            </w:pPr>
            <w:r w:rsidRPr="007A66C8">
              <w:rPr>
                <w:sz w:val="24"/>
                <w:szCs w:val="24"/>
              </w:rPr>
              <w:t>(Avro)</w:t>
            </w:r>
          </w:p>
        </w:tc>
      </w:tr>
      <w:tr w:rsidR="00993125" w:rsidRPr="007A66C8" w14:paraId="5D95487D" w14:textId="77777777" w:rsidTr="00012ED1">
        <w:trPr>
          <w:trHeight w:val="1902"/>
        </w:trPr>
        <w:tc>
          <w:tcPr>
            <w:tcW w:w="1961" w:type="dxa"/>
          </w:tcPr>
          <w:p w14:paraId="23DA9E5C" w14:textId="77777777" w:rsidR="00993125" w:rsidRPr="007A66C8" w:rsidRDefault="00993125" w:rsidP="003631A3">
            <w:pPr>
              <w:pStyle w:val="TableParagraph"/>
              <w:ind w:left="0"/>
              <w:rPr>
                <w:sz w:val="24"/>
                <w:szCs w:val="24"/>
              </w:rPr>
            </w:pPr>
          </w:p>
          <w:p w14:paraId="14F9E54C" w14:textId="77777777" w:rsidR="00993125" w:rsidRPr="007A66C8" w:rsidRDefault="00993125" w:rsidP="003631A3">
            <w:pPr>
              <w:pStyle w:val="TableParagraph"/>
              <w:spacing w:before="6"/>
              <w:ind w:left="0"/>
              <w:rPr>
                <w:sz w:val="24"/>
                <w:szCs w:val="24"/>
              </w:rPr>
            </w:pPr>
          </w:p>
          <w:p w14:paraId="51DE5F16" w14:textId="53A744D4" w:rsidR="00993125" w:rsidRPr="007A66C8" w:rsidRDefault="00993125" w:rsidP="003631A3">
            <w:pPr>
              <w:pStyle w:val="TableParagraph"/>
              <w:spacing w:line="278" w:lineRule="auto"/>
              <w:ind w:right="151"/>
              <w:rPr>
                <w:sz w:val="24"/>
                <w:szCs w:val="24"/>
              </w:rPr>
            </w:pPr>
            <w:r w:rsidRPr="007A66C8">
              <w:rPr>
                <w:sz w:val="24"/>
                <w:szCs w:val="24"/>
              </w:rPr>
              <w:t>1. ve 2. Grup Ülkeleri</w:t>
            </w:r>
          </w:p>
        </w:tc>
        <w:tc>
          <w:tcPr>
            <w:tcW w:w="4140" w:type="dxa"/>
          </w:tcPr>
          <w:p w14:paraId="42109F4E" w14:textId="77777777" w:rsidR="00515B0C" w:rsidRPr="007A66C8" w:rsidRDefault="00515B0C" w:rsidP="008962E8">
            <w:pPr>
              <w:pStyle w:val="TableParagraph"/>
              <w:spacing w:line="276" w:lineRule="exact"/>
              <w:ind w:left="108"/>
              <w:rPr>
                <w:sz w:val="24"/>
                <w:szCs w:val="24"/>
              </w:rPr>
            </w:pPr>
          </w:p>
          <w:p w14:paraId="5AF2BDF6" w14:textId="1FA2C29C" w:rsidR="004032C7" w:rsidRPr="007A66C8" w:rsidRDefault="0054023E" w:rsidP="008962E8">
            <w:pPr>
              <w:pStyle w:val="TableParagraph"/>
              <w:spacing w:line="276" w:lineRule="exact"/>
              <w:ind w:left="108"/>
              <w:rPr>
                <w:sz w:val="24"/>
                <w:szCs w:val="24"/>
              </w:rPr>
            </w:pPr>
            <w:r w:rsidRPr="007A66C8">
              <w:rPr>
                <w:sz w:val="24"/>
                <w:szCs w:val="24"/>
              </w:rPr>
              <w:t xml:space="preserve">Almanya, Avusturya, Belçika, </w:t>
            </w:r>
            <w:r w:rsidR="004032C7" w:rsidRPr="007A66C8">
              <w:rPr>
                <w:sz w:val="24"/>
                <w:szCs w:val="24"/>
              </w:rPr>
              <w:t xml:space="preserve">Çek Cumhuriyeti, </w:t>
            </w:r>
            <w:r w:rsidRPr="007A66C8">
              <w:rPr>
                <w:sz w:val="24"/>
                <w:szCs w:val="24"/>
              </w:rPr>
              <w:t xml:space="preserve">Danimarka, </w:t>
            </w:r>
            <w:r w:rsidR="004032C7" w:rsidRPr="007A66C8">
              <w:rPr>
                <w:sz w:val="24"/>
                <w:szCs w:val="24"/>
              </w:rPr>
              <w:t xml:space="preserve">Estonya, </w:t>
            </w:r>
            <w:r w:rsidRPr="007A66C8">
              <w:rPr>
                <w:sz w:val="24"/>
                <w:szCs w:val="24"/>
              </w:rPr>
              <w:t xml:space="preserve">Finlandiya, Fransa, Güney Kıbrıs, Hollanda, İrlanda, İspanya, İsveç, İtalya, İzlanda, </w:t>
            </w:r>
            <w:r w:rsidR="004032C7" w:rsidRPr="007A66C8">
              <w:rPr>
                <w:sz w:val="24"/>
                <w:szCs w:val="24"/>
              </w:rPr>
              <w:t xml:space="preserve">Letonya, </w:t>
            </w:r>
            <w:r w:rsidRPr="007A66C8">
              <w:rPr>
                <w:sz w:val="24"/>
                <w:szCs w:val="24"/>
              </w:rPr>
              <w:t xml:space="preserve">Lihtenştayn, Lüksemburg, Malta, Norveç, Portekiz, </w:t>
            </w:r>
            <w:r w:rsidR="004032C7" w:rsidRPr="007A66C8">
              <w:rPr>
                <w:sz w:val="24"/>
                <w:szCs w:val="24"/>
              </w:rPr>
              <w:t>Slovakya, Slovenya, Yunanistan</w:t>
            </w:r>
          </w:p>
        </w:tc>
        <w:tc>
          <w:tcPr>
            <w:tcW w:w="1419" w:type="dxa"/>
          </w:tcPr>
          <w:p w14:paraId="2D6E6095" w14:textId="77777777" w:rsidR="00993125" w:rsidRPr="007A66C8" w:rsidRDefault="00993125" w:rsidP="003631A3">
            <w:pPr>
              <w:pStyle w:val="TableParagraph"/>
              <w:ind w:left="0"/>
              <w:rPr>
                <w:sz w:val="24"/>
                <w:szCs w:val="24"/>
              </w:rPr>
            </w:pPr>
          </w:p>
          <w:p w14:paraId="7E7C0247" w14:textId="77777777" w:rsidR="00993125" w:rsidRPr="007A66C8" w:rsidRDefault="00993125" w:rsidP="003631A3">
            <w:pPr>
              <w:pStyle w:val="TableParagraph"/>
              <w:ind w:left="0"/>
              <w:rPr>
                <w:sz w:val="24"/>
                <w:szCs w:val="24"/>
              </w:rPr>
            </w:pPr>
          </w:p>
          <w:p w14:paraId="767048F0" w14:textId="77777777" w:rsidR="00993125" w:rsidRPr="007A66C8" w:rsidRDefault="0054023E" w:rsidP="003631A3">
            <w:pPr>
              <w:pStyle w:val="TableParagraph"/>
              <w:spacing w:before="188"/>
              <w:ind w:left="152" w:right="144"/>
              <w:jc w:val="center"/>
              <w:rPr>
                <w:sz w:val="24"/>
                <w:szCs w:val="24"/>
              </w:rPr>
            </w:pPr>
            <w:r w:rsidRPr="007A66C8">
              <w:rPr>
                <w:sz w:val="24"/>
                <w:szCs w:val="24"/>
              </w:rPr>
              <w:t>6</w:t>
            </w:r>
            <w:r w:rsidR="00993125" w:rsidRPr="007A66C8">
              <w:rPr>
                <w:sz w:val="24"/>
                <w:szCs w:val="24"/>
              </w:rPr>
              <w:t>00</w:t>
            </w:r>
          </w:p>
        </w:tc>
        <w:tc>
          <w:tcPr>
            <w:tcW w:w="1529" w:type="dxa"/>
          </w:tcPr>
          <w:p w14:paraId="4CAB15CC" w14:textId="77777777" w:rsidR="00993125" w:rsidRPr="007A66C8" w:rsidRDefault="00993125" w:rsidP="003631A3">
            <w:pPr>
              <w:pStyle w:val="TableParagraph"/>
              <w:ind w:left="0"/>
              <w:rPr>
                <w:sz w:val="24"/>
                <w:szCs w:val="24"/>
              </w:rPr>
            </w:pPr>
          </w:p>
          <w:p w14:paraId="5A7021A1" w14:textId="77777777" w:rsidR="00993125" w:rsidRPr="007A66C8" w:rsidRDefault="00993125" w:rsidP="003631A3">
            <w:pPr>
              <w:pStyle w:val="TableParagraph"/>
              <w:ind w:left="0"/>
              <w:rPr>
                <w:sz w:val="24"/>
                <w:szCs w:val="24"/>
              </w:rPr>
            </w:pPr>
          </w:p>
          <w:p w14:paraId="1AC6F442" w14:textId="77777777" w:rsidR="00993125" w:rsidRPr="007A66C8" w:rsidRDefault="0054023E" w:rsidP="003631A3">
            <w:pPr>
              <w:pStyle w:val="TableParagraph"/>
              <w:spacing w:before="188"/>
              <w:ind w:left="0" w:right="573"/>
              <w:jc w:val="right"/>
              <w:rPr>
                <w:sz w:val="24"/>
                <w:szCs w:val="24"/>
              </w:rPr>
            </w:pPr>
            <w:r w:rsidRPr="007A66C8">
              <w:rPr>
                <w:sz w:val="24"/>
                <w:szCs w:val="24"/>
              </w:rPr>
              <w:t>75</w:t>
            </w:r>
            <w:r w:rsidR="00993125" w:rsidRPr="007A66C8">
              <w:rPr>
                <w:sz w:val="24"/>
                <w:szCs w:val="24"/>
              </w:rPr>
              <w:t>0</w:t>
            </w:r>
          </w:p>
        </w:tc>
      </w:tr>
      <w:tr w:rsidR="00993125" w:rsidRPr="007A66C8" w14:paraId="0C748B78" w14:textId="77777777" w:rsidTr="008962E8">
        <w:trPr>
          <w:trHeight w:val="1047"/>
        </w:trPr>
        <w:tc>
          <w:tcPr>
            <w:tcW w:w="1961" w:type="dxa"/>
          </w:tcPr>
          <w:p w14:paraId="430ACC4F" w14:textId="77777777" w:rsidR="00993125" w:rsidRPr="007A66C8" w:rsidRDefault="00993125" w:rsidP="003631A3">
            <w:pPr>
              <w:pStyle w:val="TableParagraph"/>
              <w:ind w:left="0"/>
              <w:rPr>
                <w:sz w:val="24"/>
                <w:szCs w:val="24"/>
              </w:rPr>
            </w:pPr>
          </w:p>
          <w:p w14:paraId="104CD7EE" w14:textId="5E4ECAC8" w:rsidR="00993125" w:rsidRPr="007A66C8" w:rsidRDefault="00993125" w:rsidP="003631A3">
            <w:pPr>
              <w:pStyle w:val="TableParagraph"/>
              <w:spacing w:before="173" w:line="276" w:lineRule="auto"/>
              <w:ind w:right="204"/>
              <w:rPr>
                <w:sz w:val="24"/>
                <w:szCs w:val="24"/>
              </w:rPr>
            </w:pPr>
            <w:r w:rsidRPr="007A66C8">
              <w:rPr>
                <w:sz w:val="24"/>
                <w:szCs w:val="24"/>
              </w:rPr>
              <w:t>3. Grup Ülkeleri</w:t>
            </w:r>
          </w:p>
        </w:tc>
        <w:tc>
          <w:tcPr>
            <w:tcW w:w="4140" w:type="dxa"/>
          </w:tcPr>
          <w:p w14:paraId="53B03F46" w14:textId="77777777" w:rsidR="008962E8" w:rsidRPr="007A66C8" w:rsidRDefault="008962E8" w:rsidP="003631A3">
            <w:pPr>
              <w:pStyle w:val="TableParagraph"/>
              <w:ind w:left="108"/>
              <w:rPr>
                <w:sz w:val="24"/>
                <w:szCs w:val="24"/>
              </w:rPr>
            </w:pPr>
          </w:p>
          <w:p w14:paraId="6F048825" w14:textId="4CEA4D9C" w:rsidR="00993125" w:rsidRPr="007A66C8" w:rsidRDefault="0054023E" w:rsidP="003631A3">
            <w:pPr>
              <w:pStyle w:val="TableParagraph"/>
              <w:ind w:left="108"/>
              <w:rPr>
                <w:sz w:val="24"/>
                <w:szCs w:val="24"/>
              </w:rPr>
            </w:pPr>
            <w:r w:rsidRPr="007A66C8">
              <w:rPr>
                <w:sz w:val="24"/>
                <w:szCs w:val="24"/>
              </w:rPr>
              <w:t>Bulgaristan, Hırvatistan, Kuzey Makedonya, Litvanya, Macaristan, Polonya, Romanya, Sırbistan, Türkiye</w:t>
            </w:r>
          </w:p>
        </w:tc>
        <w:tc>
          <w:tcPr>
            <w:tcW w:w="1419" w:type="dxa"/>
          </w:tcPr>
          <w:p w14:paraId="1BE7E69C" w14:textId="77777777" w:rsidR="00993125" w:rsidRPr="007A66C8" w:rsidRDefault="00993125" w:rsidP="003631A3">
            <w:pPr>
              <w:pStyle w:val="TableParagraph"/>
              <w:ind w:left="0"/>
              <w:rPr>
                <w:sz w:val="24"/>
                <w:szCs w:val="24"/>
              </w:rPr>
            </w:pPr>
          </w:p>
          <w:p w14:paraId="2A86A931" w14:textId="77777777" w:rsidR="00993125" w:rsidRPr="007A66C8" w:rsidRDefault="00993125" w:rsidP="003631A3">
            <w:pPr>
              <w:pStyle w:val="TableParagraph"/>
              <w:spacing w:before="9"/>
              <w:ind w:left="0"/>
              <w:rPr>
                <w:sz w:val="24"/>
                <w:szCs w:val="24"/>
              </w:rPr>
            </w:pPr>
          </w:p>
          <w:p w14:paraId="0B159153" w14:textId="77777777" w:rsidR="00993125" w:rsidRPr="007A66C8" w:rsidRDefault="0054023E" w:rsidP="003631A3">
            <w:pPr>
              <w:pStyle w:val="TableParagraph"/>
              <w:ind w:left="152" w:right="144"/>
              <w:jc w:val="center"/>
              <w:rPr>
                <w:sz w:val="24"/>
                <w:szCs w:val="24"/>
              </w:rPr>
            </w:pPr>
            <w:r w:rsidRPr="007A66C8">
              <w:rPr>
                <w:sz w:val="24"/>
                <w:szCs w:val="24"/>
              </w:rPr>
              <w:t>450</w:t>
            </w:r>
          </w:p>
        </w:tc>
        <w:tc>
          <w:tcPr>
            <w:tcW w:w="1529" w:type="dxa"/>
          </w:tcPr>
          <w:p w14:paraId="5574CC6E" w14:textId="77777777" w:rsidR="00993125" w:rsidRPr="007A66C8" w:rsidRDefault="00993125" w:rsidP="003631A3">
            <w:pPr>
              <w:pStyle w:val="TableParagraph"/>
              <w:ind w:left="0"/>
              <w:rPr>
                <w:sz w:val="24"/>
                <w:szCs w:val="24"/>
              </w:rPr>
            </w:pPr>
          </w:p>
          <w:p w14:paraId="7CD38966" w14:textId="77777777" w:rsidR="00993125" w:rsidRPr="007A66C8" w:rsidRDefault="00993125" w:rsidP="003631A3">
            <w:pPr>
              <w:pStyle w:val="TableParagraph"/>
              <w:spacing w:before="9"/>
              <w:ind w:left="0"/>
              <w:rPr>
                <w:sz w:val="24"/>
                <w:szCs w:val="24"/>
              </w:rPr>
            </w:pPr>
          </w:p>
          <w:p w14:paraId="5A4B0E68" w14:textId="77777777" w:rsidR="00993125" w:rsidRPr="007A66C8" w:rsidRDefault="0054023E" w:rsidP="003631A3">
            <w:pPr>
              <w:pStyle w:val="TableParagraph"/>
              <w:ind w:left="0" w:right="573"/>
              <w:jc w:val="right"/>
              <w:rPr>
                <w:sz w:val="24"/>
                <w:szCs w:val="24"/>
              </w:rPr>
            </w:pPr>
            <w:r w:rsidRPr="007A66C8">
              <w:rPr>
                <w:sz w:val="24"/>
                <w:szCs w:val="24"/>
              </w:rPr>
              <w:t>6</w:t>
            </w:r>
            <w:r w:rsidR="00993125" w:rsidRPr="007A66C8">
              <w:rPr>
                <w:sz w:val="24"/>
                <w:szCs w:val="24"/>
              </w:rPr>
              <w:t>00</w:t>
            </w:r>
          </w:p>
        </w:tc>
      </w:tr>
    </w:tbl>
    <w:p w14:paraId="5655EE2D" w14:textId="77777777" w:rsidR="009613BD" w:rsidRPr="007A66C8" w:rsidRDefault="009613BD" w:rsidP="00597B59">
      <w:pPr>
        <w:rPr>
          <w:rFonts w:ascii="Times New Roman" w:hAnsi="Times New Roman" w:cs="Times New Roman"/>
          <w:sz w:val="24"/>
          <w:szCs w:val="24"/>
        </w:rPr>
      </w:pPr>
    </w:p>
    <w:p w14:paraId="1815F8A7" w14:textId="278FAF9B" w:rsidR="00597B59" w:rsidRPr="007A66C8" w:rsidRDefault="00597B59" w:rsidP="00BB26F4">
      <w:pPr>
        <w:jc w:val="both"/>
        <w:rPr>
          <w:rFonts w:ascii="Times New Roman" w:hAnsi="Times New Roman" w:cs="Times New Roman"/>
          <w:sz w:val="24"/>
          <w:szCs w:val="24"/>
        </w:rPr>
      </w:pPr>
      <w:r w:rsidRPr="001E57CE">
        <w:rPr>
          <w:rFonts w:ascii="Times New Roman" w:hAnsi="Times New Roman" w:cs="Times New Roman"/>
          <w:sz w:val="24"/>
          <w:szCs w:val="24"/>
        </w:rPr>
        <w:t>Öğrencilerin seyahat masraflarına katkı sağlamak amacıyla, Avrupa Komisyonu tarafından</w:t>
      </w:r>
      <w:r w:rsidRPr="007A66C8">
        <w:rPr>
          <w:rFonts w:ascii="Times New Roman" w:hAnsi="Times New Roman" w:cs="Times New Roman"/>
          <w:sz w:val="24"/>
          <w:szCs w:val="24"/>
        </w:rPr>
        <w:t xml:space="preserve"> </w:t>
      </w:r>
      <w:r w:rsidRPr="001E57CE">
        <w:rPr>
          <w:rFonts w:ascii="Times New Roman" w:hAnsi="Times New Roman" w:cs="Times New Roman"/>
          <w:sz w:val="24"/>
          <w:szCs w:val="24"/>
        </w:rPr>
        <w:t>sağlanan</w:t>
      </w:r>
      <w:r w:rsidRPr="007A66C8">
        <w:rPr>
          <w:rFonts w:ascii="Times New Roman" w:hAnsi="Times New Roman" w:cs="Times New Roman"/>
          <w:sz w:val="24"/>
          <w:szCs w:val="24"/>
        </w:rPr>
        <w:t xml:space="preserve"> </w:t>
      </w:r>
      <w:r w:rsidRPr="001E57CE">
        <w:rPr>
          <w:rFonts w:ascii="Times New Roman" w:hAnsi="Times New Roman" w:cs="Times New Roman"/>
          <w:sz w:val="24"/>
          <w:szCs w:val="24"/>
        </w:rPr>
        <w:t>mesafe hesaplayıcısı aracılığı ile hareketliliğin başlangıç noktası</w:t>
      </w:r>
      <w:r w:rsidR="000C704D" w:rsidRPr="007A66C8">
        <w:rPr>
          <w:rFonts w:ascii="Times New Roman" w:hAnsi="Times New Roman" w:cs="Times New Roman"/>
          <w:sz w:val="24"/>
          <w:szCs w:val="24"/>
        </w:rPr>
        <w:t xml:space="preserve"> (Gaziantep)</w:t>
      </w:r>
      <w:r w:rsidRPr="001E57CE">
        <w:rPr>
          <w:rFonts w:ascii="Times New Roman" w:hAnsi="Times New Roman" w:cs="Times New Roman"/>
          <w:sz w:val="24"/>
          <w:szCs w:val="24"/>
        </w:rPr>
        <w:t xml:space="preserve"> ve faaliyetin</w:t>
      </w:r>
      <w:r w:rsidRPr="007A66C8">
        <w:rPr>
          <w:rFonts w:ascii="Times New Roman" w:hAnsi="Times New Roman" w:cs="Times New Roman"/>
          <w:sz w:val="24"/>
          <w:szCs w:val="24"/>
        </w:rPr>
        <w:t xml:space="preserve"> gerçekleştiği yer </w:t>
      </w:r>
      <w:r w:rsidR="000C704D" w:rsidRPr="007A66C8">
        <w:rPr>
          <w:rFonts w:ascii="Times New Roman" w:hAnsi="Times New Roman" w:cs="Times New Roman"/>
          <w:sz w:val="24"/>
          <w:szCs w:val="24"/>
        </w:rPr>
        <w:t xml:space="preserve">(staj yeri şehri) </w:t>
      </w:r>
      <w:r w:rsidRPr="007A66C8">
        <w:rPr>
          <w:rFonts w:ascii="Times New Roman" w:hAnsi="Times New Roman" w:cs="Times New Roman"/>
          <w:sz w:val="24"/>
          <w:szCs w:val="24"/>
        </w:rPr>
        <w:t>arasındaki km değeri hesaplanarak seyahat hibesi ödenecek tablo</w:t>
      </w:r>
      <w:r w:rsidR="00274D1C" w:rsidRPr="007A66C8">
        <w:rPr>
          <w:rFonts w:ascii="Times New Roman" w:hAnsi="Times New Roman" w:cs="Times New Roman"/>
          <w:sz w:val="24"/>
          <w:szCs w:val="24"/>
        </w:rPr>
        <w:t xml:space="preserve"> aşağıdadır.</w:t>
      </w:r>
    </w:p>
    <w:tbl>
      <w:tblPr>
        <w:tblStyle w:val="TabloKlavuzu"/>
        <w:tblpPr w:leftFromText="141" w:rightFromText="141" w:vertAnchor="text" w:horzAnchor="margin" w:tblpXSpec="center" w:tblpY="281"/>
        <w:tblW w:w="0" w:type="auto"/>
        <w:tblLook w:val="04A0" w:firstRow="1" w:lastRow="0" w:firstColumn="1" w:lastColumn="0" w:noHBand="0" w:noVBand="1"/>
      </w:tblPr>
      <w:tblGrid>
        <w:gridCol w:w="2830"/>
        <w:gridCol w:w="1843"/>
        <w:gridCol w:w="1843"/>
      </w:tblGrid>
      <w:tr w:rsidR="00597B59" w:rsidRPr="007A66C8" w14:paraId="566A6404" w14:textId="77777777" w:rsidTr="00B9578B">
        <w:tc>
          <w:tcPr>
            <w:tcW w:w="2830" w:type="dxa"/>
          </w:tcPr>
          <w:p w14:paraId="1DF0DFDC" w14:textId="77777777" w:rsidR="00597B59" w:rsidRPr="007A66C8" w:rsidRDefault="00597B59" w:rsidP="00B9578B">
            <w:pPr>
              <w:rPr>
                <w:rFonts w:ascii="Times New Roman" w:hAnsi="Times New Roman" w:cs="Times New Roman"/>
                <w:sz w:val="24"/>
                <w:szCs w:val="24"/>
              </w:rPr>
            </w:pPr>
          </w:p>
          <w:p w14:paraId="3CC8AF72"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Seyahat Mesafesi</w:t>
            </w:r>
          </w:p>
        </w:tc>
        <w:tc>
          <w:tcPr>
            <w:tcW w:w="1843" w:type="dxa"/>
          </w:tcPr>
          <w:p w14:paraId="79FF8EEA"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Standart Seyahat</w:t>
            </w:r>
          </w:p>
          <w:p w14:paraId="5C1A936D"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Hibe Tutarı (Avro)</w:t>
            </w:r>
          </w:p>
        </w:tc>
        <w:tc>
          <w:tcPr>
            <w:tcW w:w="1843" w:type="dxa"/>
          </w:tcPr>
          <w:p w14:paraId="0296B683"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Yeşil Seyahat</w:t>
            </w:r>
          </w:p>
          <w:p w14:paraId="6AE46101"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Hibe Tutarı (Avro)</w:t>
            </w:r>
          </w:p>
        </w:tc>
      </w:tr>
      <w:tr w:rsidR="00597B59" w:rsidRPr="007A66C8" w14:paraId="6A28299D" w14:textId="77777777" w:rsidTr="00B9578B">
        <w:tc>
          <w:tcPr>
            <w:tcW w:w="2830" w:type="dxa"/>
          </w:tcPr>
          <w:p w14:paraId="4A8BD993"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lastRenderedPageBreak/>
              <w:t>10 ila 99 KM arasında</w:t>
            </w:r>
          </w:p>
        </w:tc>
        <w:tc>
          <w:tcPr>
            <w:tcW w:w="1843" w:type="dxa"/>
          </w:tcPr>
          <w:p w14:paraId="7226BA5C"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28</w:t>
            </w:r>
          </w:p>
        </w:tc>
        <w:tc>
          <w:tcPr>
            <w:tcW w:w="1843" w:type="dxa"/>
          </w:tcPr>
          <w:p w14:paraId="52C85315"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56</w:t>
            </w:r>
          </w:p>
        </w:tc>
      </w:tr>
      <w:tr w:rsidR="00597B59" w:rsidRPr="007A66C8" w14:paraId="53F95450" w14:textId="77777777" w:rsidTr="00B9578B">
        <w:tc>
          <w:tcPr>
            <w:tcW w:w="2830" w:type="dxa"/>
          </w:tcPr>
          <w:p w14:paraId="21D155D6"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100 ila 499 KM arasında</w:t>
            </w:r>
          </w:p>
        </w:tc>
        <w:tc>
          <w:tcPr>
            <w:tcW w:w="1843" w:type="dxa"/>
          </w:tcPr>
          <w:p w14:paraId="76D6B87F"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211</w:t>
            </w:r>
          </w:p>
        </w:tc>
        <w:tc>
          <w:tcPr>
            <w:tcW w:w="1843" w:type="dxa"/>
          </w:tcPr>
          <w:p w14:paraId="2670E476"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285</w:t>
            </w:r>
          </w:p>
        </w:tc>
      </w:tr>
      <w:tr w:rsidR="00597B59" w:rsidRPr="007A66C8" w14:paraId="05F79825" w14:textId="77777777" w:rsidTr="00B9578B">
        <w:tc>
          <w:tcPr>
            <w:tcW w:w="2830" w:type="dxa"/>
          </w:tcPr>
          <w:p w14:paraId="1F246BEA"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500 ila 1999 KM arasında</w:t>
            </w:r>
          </w:p>
        </w:tc>
        <w:tc>
          <w:tcPr>
            <w:tcW w:w="1843" w:type="dxa"/>
          </w:tcPr>
          <w:p w14:paraId="534CA43B"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309</w:t>
            </w:r>
          </w:p>
        </w:tc>
        <w:tc>
          <w:tcPr>
            <w:tcW w:w="1843" w:type="dxa"/>
          </w:tcPr>
          <w:p w14:paraId="3E455C6D"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417</w:t>
            </w:r>
          </w:p>
        </w:tc>
      </w:tr>
      <w:tr w:rsidR="00597B59" w:rsidRPr="007A66C8" w14:paraId="215F40E7" w14:textId="77777777" w:rsidTr="00B9578B">
        <w:tc>
          <w:tcPr>
            <w:tcW w:w="2830" w:type="dxa"/>
          </w:tcPr>
          <w:p w14:paraId="06946F0E"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2000 ila 2999 KM arasında</w:t>
            </w:r>
          </w:p>
        </w:tc>
        <w:tc>
          <w:tcPr>
            <w:tcW w:w="1843" w:type="dxa"/>
          </w:tcPr>
          <w:p w14:paraId="077514A0"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395</w:t>
            </w:r>
          </w:p>
        </w:tc>
        <w:tc>
          <w:tcPr>
            <w:tcW w:w="1843" w:type="dxa"/>
          </w:tcPr>
          <w:p w14:paraId="31A4FBDE"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535</w:t>
            </w:r>
          </w:p>
        </w:tc>
      </w:tr>
      <w:tr w:rsidR="00597B59" w:rsidRPr="007A66C8" w14:paraId="03E286C3" w14:textId="77777777" w:rsidTr="00B9578B">
        <w:tc>
          <w:tcPr>
            <w:tcW w:w="2830" w:type="dxa"/>
          </w:tcPr>
          <w:p w14:paraId="5E499BCF"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3000 ila 3999 KM arasında</w:t>
            </w:r>
          </w:p>
        </w:tc>
        <w:tc>
          <w:tcPr>
            <w:tcW w:w="1843" w:type="dxa"/>
          </w:tcPr>
          <w:p w14:paraId="48EB2F63"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580</w:t>
            </w:r>
          </w:p>
        </w:tc>
        <w:tc>
          <w:tcPr>
            <w:tcW w:w="1843" w:type="dxa"/>
          </w:tcPr>
          <w:p w14:paraId="0185C4FB"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785</w:t>
            </w:r>
          </w:p>
        </w:tc>
      </w:tr>
      <w:tr w:rsidR="00597B59" w:rsidRPr="007A66C8" w14:paraId="032DB7AB" w14:textId="77777777" w:rsidTr="00B9578B">
        <w:tc>
          <w:tcPr>
            <w:tcW w:w="2830" w:type="dxa"/>
          </w:tcPr>
          <w:p w14:paraId="24589573"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4000 ila 7999 KM arasında</w:t>
            </w:r>
          </w:p>
        </w:tc>
        <w:tc>
          <w:tcPr>
            <w:tcW w:w="1843" w:type="dxa"/>
          </w:tcPr>
          <w:p w14:paraId="756A1AFF"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1188</w:t>
            </w:r>
          </w:p>
        </w:tc>
        <w:tc>
          <w:tcPr>
            <w:tcW w:w="1843" w:type="dxa"/>
          </w:tcPr>
          <w:p w14:paraId="029AAEBA"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1188</w:t>
            </w:r>
          </w:p>
        </w:tc>
      </w:tr>
      <w:tr w:rsidR="00597B59" w:rsidRPr="007A66C8" w14:paraId="21E2DBD4" w14:textId="77777777" w:rsidTr="00B9578B">
        <w:tc>
          <w:tcPr>
            <w:tcW w:w="2830" w:type="dxa"/>
          </w:tcPr>
          <w:p w14:paraId="0BEBC10A"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8000 KM veya daha fazla</w:t>
            </w:r>
          </w:p>
        </w:tc>
        <w:tc>
          <w:tcPr>
            <w:tcW w:w="1843" w:type="dxa"/>
          </w:tcPr>
          <w:p w14:paraId="6E5963A8"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1735</w:t>
            </w:r>
          </w:p>
        </w:tc>
        <w:tc>
          <w:tcPr>
            <w:tcW w:w="1843" w:type="dxa"/>
          </w:tcPr>
          <w:p w14:paraId="76512419" w14:textId="77777777" w:rsidR="00597B59" w:rsidRPr="007A66C8" w:rsidRDefault="00597B59" w:rsidP="00B9578B">
            <w:pPr>
              <w:jc w:val="center"/>
              <w:rPr>
                <w:rFonts w:ascii="Times New Roman" w:hAnsi="Times New Roman" w:cs="Times New Roman"/>
                <w:sz w:val="24"/>
                <w:szCs w:val="24"/>
              </w:rPr>
            </w:pPr>
            <w:r w:rsidRPr="007A66C8">
              <w:rPr>
                <w:rFonts w:ascii="Times New Roman" w:hAnsi="Times New Roman" w:cs="Times New Roman"/>
                <w:sz w:val="24"/>
                <w:szCs w:val="24"/>
              </w:rPr>
              <w:t>1735</w:t>
            </w:r>
          </w:p>
        </w:tc>
      </w:tr>
    </w:tbl>
    <w:p w14:paraId="17181A87" w14:textId="77777777" w:rsidR="00597B59" w:rsidRPr="007A66C8" w:rsidRDefault="00597B59" w:rsidP="00597B59">
      <w:pPr>
        <w:rPr>
          <w:rFonts w:ascii="Times New Roman" w:hAnsi="Times New Roman" w:cs="Times New Roman"/>
          <w:sz w:val="24"/>
          <w:szCs w:val="24"/>
        </w:rPr>
      </w:pPr>
    </w:p>
    <w:p w14:paraId="12BE5D99" w14:textId="77777777" w:rsidR="00597B59" w:rsidRPr="007A66C8" w:rsidRDefault="00597B59" w:rsidP="00597B59">
      <w:pPr>
        <w:rPr>
          <w:rFonts w:ascii="Times New Roman" w:hAnsi="Times New Roman" w:cs="Times New Roman"/>
          <w:sz w:val="24"/>
          <w:szCs w:val="24"/>
        </w:rPr>
      </w:pPr>
    </w:p>
    <w:p w14:paraId="5618FFB0" w14:textId="77777777" w:rsidR="00597B59" w:rsidRPr="007A66C8" w:rsidRDefault="00597B59" w:rsidP="00FB0E3D">
      <w:pPr>
        <w:pStyle w:val="NormalWeb"/>
        <w:jc w:val="both"/>
        <w:rPr>
          <w:rStyle w:val="Gl"/>
          <w:color w:val="000000" w:themeColor="text1"/>
        </w:rPr>
      </w:pPr>
    </w:p>
    <w:p w14:paraId="7E0C3C8E" w14:textId="604B2D96" w:rsidR="003B7CD7" w:rsidRDefault="00FB0E3D" w:rsidP="00FB0E3D">
      <w:pPr>
        <w:pStyle w:val="NormalWeb"/>
        <w:jc w:val="both"/>
        <w:rPr>
          <w:color w:val="000000" w:themeColor="text1"/>
        </w:rPr>
      </w:pPr>
      <w:r w:rsidRPr="007A66C8">
        <w:rPr>
          <w:color w:val="000000" w:themeColor="text1"/>
        </w:rPr>
        <w:t>Uluslararası İlişkiler Ofisi</w:t>
      </w:r>
    </w:p>
    <w:sectPr w:rsidR="003B7CD7" w:rsidSect="00765C1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AF51" w14:textId="77777777" w:rsidR="00EB5F3C" w:rsidRDefault="00EB5F3C" w:rsidP="00D10825">
      <w:pPr>
        <w:spacing w:after="0" w:line="240" w:lineRule="auto"/>
      </w:pPr>
      <w:r>
        <w:separator/>
      </w:r>
    </w:p>
  </w:endnote>
  <w:endnote w:type="continuationSeparator" w:id="0">
    <w:p w14:paraId="5CDE97C0" w14:textId="77777777" w:rsidR="00EB5F3C" w:rsidRDefault="00EB5F3C" w:rsidP="00D1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397869"/>
      <w:docPartObj>
        <w:docPartGallery w:val="Page Numbers (Bottom of Page)"/>
        <w:docPartUnique/>
      </w:docPartObj>
    </w:sdtPr>
    <w:sdtContent>
      <w:p w14:paraId="66C8F7F8" w14:textId="48BE1146" w:rsidR="00D10825" w:rsidRDefault="00D10825">
        <w:pPr>
          <w:pStyle w:val="AltBilgi"/>
          <w:jc w:val="center"/>
        </w:pPr>
        <w:r>
          <w:fldChar w:fldCharType="begin"/>
        </w:r>
        <w:r>
          <w:instrText>PAGE   \* MERGEFORMAT</w:instrText>
        </w:r>
        <w:r>
          <w:fldChar w:fldCharType="separate"/>
        </w:r>
        <w:r>
          <w:t>2</w:t>
        </w:r>
        <w:r>
          <w:fldChar w:fldCharType="end"/>
        </w:r>
      </w:p>
    </w:sdtContent>
  </w:sdt>
  <w:p w14:paraId="223FF008" w14:textId="77777777" w:rsidR="00D10825" w:rsidRDefault="00D108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CFC0" w14:textId="77777777" w:rsidR="00EB5F3C" w:rsidRDefault="00EB5F3C" w:rsidP="00D10825">
      <w:pPr>
        <w:spacing w:after="0" w:line="240" w:lineRule="auto"/>
      </w:pPr>
      <w:r>
        <w:separator/>
      </w:r>
    </w:p>
  </w:footnote>
  <w:footnote w:type="continuationSeparator" w:id="0">
    <w:p w14:paraId="5D226785" w14:textId="77777777" w:rsidR="00EB5F3C" w:rsidRDefault="00EB5F3C" w:rsidP="00D108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1C4F"/>
    <w:rsid w:val="00005191"/>
    <w:rsid w:val="00012ED1"/>
    <w:rsid w:val="00017D42"/>
    <w:rsid w:val="00020BAD"/>
    <w:rsid w:val="00025C3B"/>
    <w:rsid w:val="0004460E"/>
    <w:rsid w:val="00052AD2"/>
    <w:rsid w:val="00090BE5"/>
    <w:rsid w:val="000B3F6E"/>
    <w:rsid w:val="000C17B7"/>
    <w:rsid w:val="000C704D"/>
    <w:rsid w:val="000D0152"/>
    <w:rsid w:val="000F0002"/>
    <w:rsid w:val="000F670D"/>
    <w:rsid w:val="00113FF9"/>
    <w:rsid w:val="0012531C"/>
    <w:rsid w:val="00131AD2"/>
    <w:rsid w:val="00146B05"/>
    <w:rsid w:val="00164665"/>
    <w:rsid w:val="00164E4D"/>
    <w:rsid w:val="001765AC"/>
    <w:rsid w:val="00182344"/>
    <w:rsid w:val="0019094B"/>
    <w:rsid w:val="001B744F"/>
    <w:rsid w:val="001D76EF"/>
    <w:rsid w:val="001F2FB8"/>
    <w:rsid w:val="002265AD"/>
    <w:rsid w:val="00226C40"/>
    <w:rsid w:val="002311A0"/>
    <w:rsid w:val="002335C2"/>
    <w:rsid w:val="0026267A"/>
    <w:rsid w:val="00274D1C"/>
    <w:rsid w:val="00276A45"/>
    <w:rsid w:val="002773E7"/>
    <w:rsid w:val="002828F1"/>
    <w:rsid w:val="00287A37"/>
    <w:rsid w:val="00295910"/>
    <w:rsid w:val="00296594"/>
    <w:rsid w:val="002A520F"/>
    <w:rsid w:val="002D36A9"/>
    <w:rsid w:val="002D3780"/>
    <w:rsid w:val="002E1A56"/>
    <w:rsid w:val="002E51A9"/>
    <w:rsid w:val="002F60B3"/>
    <w:rsid w:val="00322819"/>
    <w:rsid w:val="00340614"/>
    <w:rsid w:val="00356DA8"/>
    <w:rsid w:val="00377863"/>
    <w:rsid w:val="00386055"/>
    <w:rsid w:val="003868EA"/>
    <w:rsid w:val="003919FE"/>
    <w:rsid w:val="00396C8F"/>
    <w:rsid w:val="003B34DA"/>
    <w:rsid w:val="003B7CD7"/>
    <w:rsid w:val="003C0C8A"/>
    <w:rsid w:val="003D06B8"/>
    <w:rsid w:val="003D0EA3"/>
    <w:rsid w:val="004032C7"/>
    <w:rsid w:val="00411DD8"/>
    <w:rsid w:val="00411F47"/>
    <w:rsid w:val="004148CE"/>
    <w:rsid w:val="00416956"/>
    <w:rsid w:val="00426763"/>
    <w:rsid w:val="00427829"/>
    <w:rsid w:val="00461690"/>
    <w:rsid w:val="00472C97"/>
    <w:rsid w:val="00476F50"/>
    <w:rsid w:val="00481B8A"/>
    <w:rsid w:val="00484195"/>
    <w:rsid w:val="00495F63"/>
    <w:rsid w:val="004A4159"/>
    <w:rsid w:val="004D51F5"/>
    <w:rsid w:val="004D6E94"/>
    <w:rsid w:val="004E23CE"/>
    <w:rsid w:val="004E436E"/>
    <w:rsid w:val="00512974"/>
    <w:rsid w:val="00515B0C"/>
    <w:rsid w:val="0051795B"/>
    <w:rsid w:val="0054023E"/>
    <w:rsid w:val="0054784F"/>
    <w:rsid w:val="00564537"/>
    <w:rsid w:val="00590F91"/>
    <w:rsid w:val="00591362"/>
    <w:rsid w:val="00597B59"/>
    <w:rsid w:val="005A339F"/>
    <w:rsid w:val="005C4A04"/>
    <w:rsid w:val="005D284C"/>
    <w:rsid w:val="005E3089"/>
    <w:rsid w:val="005E3B98"/>
    <w:rsid w:val="005E629A"/>
    <w:rsid w:val="005F05CC"/>
    <w:rsid w:val="005F419C"/>
    <w:rsid w:val="005F521E"/>
    <w:rsid w:val="00601034"/>
    <w:rsid w:val="00606292"/>
    <w:rsid w:val="0063082B"/>
    <w:rsid w:val="00647014"/>
    <w:rsid w:val="00650E4F"/>
    <w:rsid w:val="0065625C"/>
    <w:rsid w:val="0066296F"/>
    <w:rsid w:val="0068136C"/>
    <w:rsid w:val="006866E2"/>
    <w:rsid w:val="00694D5C"/>
    <w:rsid w:val="006A3C69"/>
    <w:rsid w:val="006C004A"/>
    <w:rsid w:val="006D4BAC"/>
    <w:rsid w:val="006D4F61"/>
    <w:rsid w:val="006E720D"/>
    <w:rsid w:val="006E778E"/>
    <w:rsid w:val="006F2095"/>
    <w:rsid w:val="00704FDD"/>
    <w:rsid w:val="007217FD"/>
    <w:rsid w:val="0072240C"/>
    <w:rsid w:val="00741580"/>
    <w:rsid w:val="00760826"/>
    <w:rsid w:val="00765C1F"/>
    <w:rsid w:val="00784A17"/>
    <w:rsid w:val="007A2103"/>
    <w:rsid w:val="007A66C8"/>
    <w:rsid w:val="007B30F2"/>
    <w:rsid w:val="007B466E"/>
    <w:rsid w:val="007E7867"/>
    <w:rsid w:val="00814057"/>
    <w:rsid w:val="00816B80"/>
    <w:rsid w:val="00832561"/>
    <w:rsid w:val="00877AB5"/>
    <w:rsid w:val="0088490F"/>
    <w:rsid w:val="00890C2B"/>
    <w:rsid w:val="00894BEE"/>
    <w:rsid w:val="008962E8"/>
    <w:rsid w:val="008C361D"/>
    <w:rsid w:val="008C40DC"/>
    <w:rsid w:val="008D3843"/>
    <w:rsid w:val="008F1B7B"/>
    <w:rsid w:val="00903150"/>
    <w:rsid w:val="009100EC"/>
    <w:rsid w:val="0091471B"/>
    <w:rsid w:val="00916719"/>
    <w:rsid w:val="00921BF8"/>
    <w:rsid w:val="0092227B"/>
    <w:rsid w:val="00922416"/>
    <w:rsid w:val="00934685"/>
    <w:rsid w:val="0094304E"/>
    <w:rsid w:val="0095462E"/>
    <w:rsid w:val="009613BD"/>
    <w:rsid w:val="0097749F"/>
    <w:rsid w:val="00993125"/>
    <w:rsid w:val="009D5606"/>
    <w:rsid w:val="009D6378"/>
    <w:rsid w:val="009D64BC"/>
    <w:rsid w:val="009F4742"/>
    <w:rsid w:val="009F7F68"/>
    <w:rsid w:val="00A171E8"/>
    <w:rsid w:val="00A17A09"/>
    <w:rsid w:val="00A33D06"/>
    <w:rsid w:val="00A61F10"/>
    <w:rsid w:val="00A623D5"/>
    <w:rsid w:val="00A64A21"/>
    <w:rsid w:val="00A72988"/>
    <w:rsid w:val="00A9731E"/>
    <w:rsid w:val="00AB2E77"/>
    <w:rsid w:val="00AC4533"/>
    <w:rsid w:val="00AD49CB"/>
    <w:rsid w:val="00AE28CC"/>
    <w:rsid w:val="00AF2D82"/>
    <w:rsid w:val="00B2139C"/>
    <w:rsid w:val="00B441F4"/>
    <w:rsid w:val="00B454D7"/>
    <w:rsid w:val="00B53CBE"/>
    <w:rsid w:val="00B76BCC"/>
    <w:rsid w:val="00BB26F4"/>
    <w:rsid w:val="00BC3601"/>
    <w:rsid w:val="00BD7407"/>
    <w:rsid w:val="00C15049"/>
    <w:rsid w:val="00C2185C"/>
    <w:rsid w:val="00C63789"/>
    <w:rsid w:val="00C700AE"/>
    <w:rsid w:val="00C733A3"/>
    <w:rsid w:val="00C75DF3"/>
    <w:rsid w:val="00C776E1"/>
    <w:rsid w:val="00C90656"/>
    <w:rsid w:val="00C9647C"/>
    <w:rsid w:val="00CA57D8"/>
    <w:rsid w:val="00CB1C92"/>
    <w:rsid w:val="00CC2E4F"/>
    <w:rsid w:val="00CC5C05"/>
    <w:rsid w:val="00CD47AF"/>
    <w:rsid w:val="00CF66D9"/>
    <w:rsid w:val="00CF6B5C"/>
    <w:rsid w:val="00D10825"/>
    <w:rsid w:val="00D109FF"/>
    <w:rsid w:val="00D12A55"/>
    <w:rsid w:val="00D131E3"/>
    <w:rsid w:val="00D253BF"/>
    <w:rsid w:val="00D429B3"/>
    <w:rsid w:val="00D54EAA"/>
    <w:rsid w:val="00D55058"/>
    <w:rsid w:val="00D55F26"/>
    <w:rsid w:val="00D6468E"/>
    <w:rsid w:val="00D6583D"/>
    <w:rsid w:val="00D71C4F"/>
    <w:rsid w:val="00D7316D"/>
    <w:rsid w:val="00D90E19"/>
    <w:rsid w:val="00D948E2"/>
    <w:rsid w:val="00DB11FB"/>
    <w:rsid w:val="00DC0D66"/>
    <w:rsid w:val="00DD0B1A"/>
    <w:rsid w:val="00DD1423"/>
    <w:rsid w:val="00DD4BD1"/>
    <w:rsid w:val="00DF3D4E"/>
    <w:rsid w:val="00E0097D"/>
    <w:rsid w:val="00E02938"/>
    <w:rsid w:val="00E05AE6"/>
    <w:rsid w:val="00E12301"/>
    <w:rsid w:val="00E36A8F"/>
    <w:rsid w:val="00E65197"/>
    <w:rsid w:val="00E73016"/>
    <w:rsid w:val="00E81EC8"/>
    <w:rsid w:val="00E87001"/>
    <w:rsid w:val="00E910A3"/>
    <w:rsid w:val="00E92A69"/>
    <w:rsid w:val="00E93D42"/>
    <w:rsid w:val="00E96C35"/>
    <w:rsid w:val="00E97217"/>
    <w:rsid w:val="00EA4017"/>
    <w:rsid w:val="00EB336C"/>
    <w:rsid w:val="00EB5F3C"/>
    <w:rsid w:val="00ED0346"/>
    <w:rsid w:val="00ED6785"/>
    <w:rsid w:val="00EF7DF1"/>
    <w:rsid w:val="00F14D26"/>
    <w:rsid w:val="00F245E6"/>
    <w:rsid w:val="00F2758C"/>
    <w:rsid w:val="00F33355"/>
    <w:rsid w:val="00F50E65"/>
    <w:rsid w:val="00F57FA5"/>
    <w:rsid w:val="00F90D52"/>
    <w:rsid w:val="00FA006A"/>
    <w:rsid w:val="00FB0E3D"/>
    <w:rsid w:val="00FB28D7"/>
    <w:rsid w:val="00FB3962"/>
    <w:rsid w:val="00FB50FA"/>
    <w:rsid w:val="00FB74CD"/>
    <w:rsid w:val="00FC5E7C"/>
    <w:rsid w:val="00FD1743"/>
    <w:rsid w:val="00FE2792"/>
    <w:rsid w:val="00FE3FA1"/>
    <w:rsid w:val="00FF6A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8D2E"/>
  <w15:docId w15:val="{FC8F8BAA-1744-4E74-96F8-49063D8E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C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71C4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71C4F"/>
    <w:rPr>
      <w:b/>
      <w:bCs/>
    </w:rPr>
  </w:style>
  <w:style w:type="character" w:styleId="Kpr">
    <w:name w:val="Hyperlink"/>
    <w:basedOn w:val="VarsaylanParagrafYazTipi"/>
    <w:uiPriority w:val="99"/>
    <w:unhideWhenUsed/>
    <w:rsid w:val="00D71C4F"/>
    <w:rPr>
      <w:color w:val="0000FF"/>
      <w:u w:val="single"/>
    </w:rPr>
  </w:style>
  <w:style w:type="table" w:customStyle="1" w:styleId="TableNormal">
    <w:name w:val="Table Normal"/>
    <w:uiPriority w:val="2"/>
    <w:semiHidden/>
    <w:unhideWhenUsed/>
    <w:qFormat/>
    <w:rsid w:val="009931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3125"/>
    <w:pPr>
      <w:widowControl w:val="0"/>
      <w:autoSpaceDE w:val="0"/>
      <w:autoSpaceDN w:val="0"/>
      <w:spacing w:after="0" w:line="240" w:lineRule="auto"/>
      <w:ind w:left="107"/>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D54E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4EAA"/>
    <w:rPr>
      <w:rFonts w:ascii="Segoe UI" w:hAnsi="Segoe UI" w:cs="Segoe UI"/>
      <w:sz w:val="18"/>
      <w:szCs w:val="18"/>
    </w:rPr>
  </w:style>
  <w:style w:type="character" w:styleId="zmlenmeyenBahsetme">
    <w:name w:val="Unresolved Mention"/>
    <w:basedOn w:val="VarsaylanParagrafYazTipi"/>
    <w:uiPriority w:val="99"/>
    <w:semiHidden/>
    <w:unhideWhenUsed/>
    <w:rsid w:val="008C361D"/>
    <w:rPr>
      <w:color w:val="605E5C"/>
      <w:shd w:val="clear" w:color="auto" w:fill="E1DFDD"/>
    </w:rPr>
  </w:style>
  <w:style w:type="character" w:styleId="zlenenKpr">
    <w:name w:val="FollowedHyperlink"/>
    <w:basedOn w:val="VarsaylanParagrafYazTipi"/>
    <w:uiPriority w:val="99"/>
    <w:semiHidden/>
    <w:unhideWhenUsed/>
    <w:rsid w:val="0068136C"/>
    <w:rPr>
      <w:color w:val="800080" w:themeColor="followedHyperlink"/>
      <w:u w:val="single"/>
    </w:rPr>
  </w:style>
  <w:style w:type="paragraph" w:styleId="stBilgi">
    <w:name w:val="header"/>
    <w:basedOn w:val="Normal"/>
    <w:link w:val="stBilgiChar"/>
    <w:uiPriority w:val="99"/>
    <w:unhideWhenUsed/>
    <w:rsid w:val="00D108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0825"/>
  </w:style>
  <w:style w:type="paragraph" w:styleId="AltBilgi">
    <w:name w:val="footer"/>
    <w:basedOn w:val="Normal"/>
    <w:link w:val="AltBilgiChar"/>
    <w:uiPriority w:val="99"/>
    <w:unhideWhenUsed/>
    <w:rsid w:val="00D108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0825"/>
  </w:style>
  <w:style w:type="table" w:styleId="TabloKlavuzu">
    <w:name w:val="Table Grid"/>
    <w:basedOn w:val="NormalTablo"/>
    <w:uiPriority w:val="39"/>
    <w:rsid w:val="00597B59"/>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6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tloffice@gantep.edu.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tloffice@gantep.edu.t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academy.europa.eu/" TargetMode="External"/><Relationship Id="rId4" Type="http://schemas.openxmlformats.org/officeDocument/2006/relationships/footnotes" Target="footnotes.xml"/><Relationship Id="rId9" Type="http://schemas.openxmlformats.org/officeDocument/2006/relationships/hyperlink" Target="mailto:%20intloffice@gantep.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5</Pages>
  <Words>1630</Words>
  <Characters>9296</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belgeler</dc:creator>
  <cp:lastModifiedBy>Gaziantep Üniv. Şeyho BOZKUŞ</cp:lastModifiedBy>
  <cp:revision>208</cp:revision>
  <cp:lastPrinted>2024-01-26T10:52:00Z</cp:lastPrinted>
  <dcterms:created xsi:type="dcterms:W3CDTF">2022-03-11T12:56:00Z</dcterms:created>
  <dcterms:modified xsi:type="dcterms:W3CDTF">2026-02-04T13:07:00Z</dcterms:modified>
</cp:coreProperties>
</file>